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149B0" w:rsidRPr="00B034D4" w:rsidRDefault="005352A3">
      <w:r>
        <w:tab/>
      </w:r>
      <w:r>
        <w:tab/>
      </w:r>
      <w:r>
        <w:tab/>
      </w:r>
      <w:r>
        <w:tab/>
      </w:r>
      <w:r>
        <w:tab/>
      </w:r>
      <w:r>
        <w:tab/>
      </w:r>
      <w:r>
        <w:tab/>
      </w:r>
      <w:r>
        <w:tab/>
      </w:r>
    </w:p>
    <w:p w14:paraId="0A37501D" w14:textId="77777777" w:rsidR="003149B0" w:rsidRPr="00B034D4" w:rsidRDefault="003149B0">
      <w:pPr>
        <w:pStyle w:val="Koptekst"/>
        <w:tabs>
          <w:tab w:val="clear" w:pos="4536"/>
          <w:tab w:val="clear" w:pos="9072"/>
        </w:tabs>
      </w:pPr>
    </w:p>
    <w:p w14:paraId="5DAB6C7B" w14:textId="77777777" w:rsidR="003149B0" w:rsidRPr="00B034D4" w:rsidRDefault="003149B0"/>
    <w:p w14:paraId="02EB378F" w14:textId="77777777" w:rsidR="003149B0" w:rsidRPr="00B034D4" w:rsidRDefault="003149B0"/>
    <w:p w14:paraId="6A05A809" w14:textId="77777777" w:rsidR="003149B0" w:rsidRPr="00B034D4" w:rsidRDefault="003149B0"/>
    <w:p w14:paraId="5A39BBE3" w14:textId="77777777" w:rsidR="003149B0" w:rsidRPr="00B034D4" w:rsidRDefault="003149B0"/>
    <w:p w14:paraId="41C8F396" w14:textId="77777777" w:rsidR="003149B0" w:rsidRPr="00B034D4" w:rsidRDefault="003149B0"/>
    <w:p w14:paraId="72A3D3EC" w14:textId="77777777" w:rsidR="003149B0" w:rsidRPr="00B034D4" w:rsidRDefault="003149B0"/>
    <w:p w14:paraId="0D0B940D" w14:textId="77777777" w:rsidR="003149B0" w:rsidRPr="00B034D4" w:rsidRDefault="003149B0"/>
    <w:p w14:paraId="0E27B00A" w14:textId="77777777" w:rsidR="003149B0" w:rsidRPr="00B034D4" w:rsidRDefault="003149B0"/>
    <w:p w14:paraId="60061E4C" w14:textId="77777777" w:rsidR="003149B0" w:rsidRPr="00B034D4" w:rsidRDefault="003149B0"/>
    <w:p w14:paraId="44EAFD9C" w14:textId="77777777" w:rsidR="003149B0" w:rsidRPr="00B034D4" w:rsidRDefault="003149B0"/>
    <w:p w14:paraId="4B94D5A5" w14:textId="77777777" w:rsidR="003149B0" w:rsidRPr="00B034D4" w:rsidRDefault="003149B0">
      <w:pPr>
        <w:jc w:val="center"/>
        <w:rPr>
          <w:b/>
          <w:bCs/>
        </w:rPr>
      </w:pPr>
    </w:p>
    <w:p w14:paraId="3DEEC669" w14:textId="77777777" w:rsidR="00F56B9E" w:rsidRPr="00B034D4" w:rsidRDefault="00F56B9E">
      <w:pPr>
        <w:jc w:val="center"/>
        <w:rPr>
          <w:b/>
          <w:bCs/>
          <w:sz w:val="44"/>
        </w:rPr>
      </w:pPr>
    </w:p>
    <w:p w14:paraId="24CB49A0" w14:textId="77777777" w:rsidR="003149B0" w:rsidRPr="00B034D4" w:rsidRDefault="000E13A5">
      <w:pPr>
        <w:jc w:val="center"/>
        <w:rPr>
          <w:b/>
          <w:bCs/>
          <w:sz w:val="44"/>
        </w:rPr>
      </w:pPr>
      <w:r w:rsidRPr="00B034D4">
        <w:rPr>
          <w:b/>
          <w:bCs/>
          <w:sz w:val="44"/>
        </w:rPr>
        <w:t>Beleid onkosten, geschenken en uitnodigingen</w:t>
      </w:r>
      <w:r w:rsidR="00B034D4" w:rsidRPr="00B034D4">
        <w:rPr>
          <w:b/>
          <w:bCs/>
          <w:sz w:val="44"/>
        </w:rPr>
        <w:t xml:space="preserve"> </w:t>
      </w:r>
      <w:r w:rsidR="002D0394" w:rsidRPr="00B034D4">
        <w:rPr>
          <w:b/>
          <w:bCs/>
          <w:sz w:val="44"/>
        </w:rPr>
        <w:t>r</w:t>
      </w:r>
      <w:r w:rsidR="00F56B9E" w:rsidRPr="00B034D4">
        <w:rPr>
          <w:b/>
          <w:bCs/>
          <w:sz w:val="44"/>
        </w:rPr>
        <w:t xml:space="preserve">aad van </w:t>
      </w:r>
      <w:r w:rsidR="002D0394" w:rsidRPr="00B034D4">
        <w:rPr>
          <w:b/>
          <w:bCs/>
          <w:sz w:val="44"/>
        </w:rPr>
        <w:t>b</w:t>
      </w:r>
      <w:r w:rsidR="00F56B9E" w:rsidRPr="00B034D4">
        <w:rPr>
          <w:b/>
          <w:bCs/>
          <w:sz w:val="44"/>
        </w:rPr>
        <w:t>estuur</w:t>
      </w:r>
    </w:p>
    <w:p w14:paraId="3656B9AB" w14:textId="77777777" w:rsidR="003149B0" w:rsidRPr="00B034D4" w:rsidRDefault="003149B0" w:rsidP="00F56B9E">
      <w:pPr>
        <w:rPr>
          <w:b/>
          <w:bCs/>
          <w:sz w:val="44"/>
        </w:rPr>
      </w:pPr>
    </w:p>
    <w:p w14:paraId="29D6B04F" w14:textId="77777777" w:rsidR="003149B0" w:rsidRPr="00B034D4" w:rsidRDefault="003149B0">
      <w:pPr>
        <w:pStyle w:val="FrontPageTable"/>
        <w:keepLines w:val="0"/>
        <w:overflowPunct/>
        <w:autoSpaceDE/>
        <w:autoSpaceDN/>
        <w:adjustRightInd/>
        <w:spacing w:after="0" w:line="240" w:lineRule="exact"/>
        <w:textAlignment w:val="auto"/>
        <w:rPr>
          <w:lang w:val="nl-NL"/>
        </w:rPr>
      </w:pPr>
      <w:r w:rsidRPr="00B034D4">
        <w:rPr>
          <w:lang w:val="nl-NL"/>
        </w:rPr>
        <w:t xml:space="preserve"> </w:t>
      </w:r>
    </w:p>
    <w:p w14:paraId="5512C82E" w14:textId="77777777" w:rsidR="003149B0" w:rsidRDefault="00A02E7F">
      <w:pPr>
        <w:pStyle w:val="ProjectTitle"/>
        <w:jc w:val="both"/>
        <w:rPr>
          <w:lang w:val="nl-NL"/>
        </w:rPr>
      </w:pPr>
      <w:r>
        <w:rPr>
          <w:lang w:val="nl-NL"/>
        </w:rPr>
        <w:t xml:space="preserve">                </w:t>
      </w:r>
      <w:r>
        <w:rPr>
          <w:noProof/>
        </w:rPr>
        <w:drawing>
          <wp:inline distT="0" distB="0" distL="0" distR="0" wp14:anchorId="39D7683E" wp14:editId="17C6D344">
            <wp:extent cx="2798444" cy="1076325"/>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extLst>
                        <a:ext uri="{28A0092B-C50C-407E-A947-70E740481C1C}">
                          <a14:useLocalDpi xmlns:a14="http://schemas.microsoft.com/office/drawing/2010/main" val="0"/>
                        </a:ext>
                      </a:extLst>
                    </a:blip>
                    <a:stretch>
                      <a:fillRect/>
                    </a:stretch>
                  </pic:blipFill>
                  <pic:spPr>
                    <a:xfrm>
                      <a:off x="0" y="0"/>
                      <a:ext cx="2817613" cy="1083698"/>
                    </a:xfrm>
                    <a:prstGeom prst="rect">
                      <a:avLst/>
                    </a:prstGeom>
                  </pic:spPr>
                </pic:pic>
              </a:graphicData>
            </a:graphic>
          </wp:inline>
        </w:drawing>
      </w:r>
    </w:p>
    <w:p w14:paraId="45FB0818" w14:textId="77777777" w:rsidR="005F0299" w:rsidRDefault="005F0299">
      <w:pPr>
        <w:pStyle w:val="ProjectTitle"/>
        <w:jc w:val="both"/>
        <w:rPr>
          <w:lang w:val="nl-NL"/>
        </w:rPr>
      </w:pPr>
    </w:p>
    <w:p w14:paraId="049F31CB" w14:textId="77777777" w:rsidR="005F0299" w:rsidRDefault="005F0299">
      <w:pPr>
        <w:pStyle w:val="ProjectTitle"/>
        <w:jc w:val="both"/>
        <w:rPr>
          <w:lang w:val="nl-NL"/>
        </w:rPr>
      </w:pPr>
    </w:p>
    <w:p w14:paraId="53128261" w14:textId="77777777" w:rsidR="005F0299" w:rsidRDefault="005F0299">
      <w:pPr>
        <w:pStyle w:val="ProjectTitle"/>
        <w:jc w:val="both"/>
        <w:rPr>
          <w:lang w:val="nl-NL"/>
        </w:rPr>
      </w:pPr>
    </w:p>
    <w:p w14:paraId="62486C05" w14:textId="77777777" w:rsidR="005F0299" w:rsidRDefault="005F0299">
      <w:pPr>
        <w:pStyle w:val="ProjectTitle"/>
        <w:jc w:val="both"/>
        <w:rPr>
          <w:lang w:val="nl-NL"/>
        </w:rPr>
      </w:pPr>
    </w:p>
    <w:p w14:paraId="4101652C" w14:textId="77777777" w:rsidR="005F0299" w:rsidRDefault="005F0299">
      <w:pPr>
        <w:pStyle w:val="ProjectTitle"/>
        <w:jc w:val="both"/>
        <w:rPr>
          <w:lang w:val="nl-NL"/>
        </w:rPr>
      </w:pPr>
    </w:p>
    <w:p w14:paraId="4B99056E" w14:textId="77777777" w:rsidR="005F0299" w:rsidRDefault="005F0299">
      <w:pPr>
        <w:pStyle w:val="ProjectTitle"/>
        <w:jc w:val="both"/>
        <w:rPr>
          <w:lang w:val="nl-NL"/>
        </w:rPr>
      </w:pPr>
    </w:p>
    <w:p w14:paraId="1299C43A" w14:textId="77777777" w:rsidR="005F0299" w:rsidRDefault="005F0299">
      <w:pPr>
        <w:pStyle w:val="ProjectTitle"/>
        <w:jc w:val="both"/>
        <w:rPr>
          <w:lang w:val="nl-NL"/>
        </w:rPr>
      </w:pPr>
    </w:p>
    <w:p w14:paraId="4DDBEF00" w14:textId="77777777" w:rsidR="005F0299" w:rsidRDefault="005F0299">
      <w:pPr>
        <w:pStyle w:val="ProjectTitle"/>
        <w:jc w:val="both"/>
        <w:rPr>
          <w:lang w:val="nl-NL"/>
        </w:rPr>
      </w:pPr>
    </w:p>
    <w:p w14:paraId="3461D779" w14:textId="77777777" w:rsidR="005F0299" w:rsidRDefault="005F0299">
      <w:pPr>
        <w:pStyle w:val="ProjectTitle"/>
        <w:jc w:val="both"/>
        <w:rPr>
          <w:lang w:val="nl-NL"/>
        </w:rPr>
      </w:pPr>
    </w:p>
    <w:p w14:paraId="3CF2D8B6" w14:textId="77777777" w:rsidR="005F0299" w:rsidRDefault="005F0299">
      <w:pPr>
        <w:pStyle w:val="ProjectTitle"/>
        <w:jc w:val="both"/>
        <w:rPr>
          <w:lang w:val="nl-NL"/>
        </w:rPr>
      </w:pPr>
    </w:p>
    <w:p w14:paraId="0FB78278" w14:textId="77777777" w:rsidR="005F0299" w:rsidRDefault="005F0299">
      <w:pPr>
        <w:pStyle w:val="ProjectTitle"/>
        <w:jc w:val="both"/>
        <w:rPr>
          <w:lang w:val="nl-NL"/>
        </w:rPr>
      </w:pPr>
    </w:p>
    <w:p w14:paraId="1FC39945" w14:textId="77777777" w:rsidR="005F0299" w:rsidRDefault="005F0299">
      <w:pPr>
        <w:pStyle w:val="ProjectTitle"/>
        <w:jc w:val="both"/>
        <w:rPr>
          <w:lang w:val="nl-NL"/>
        </w:rPr>
      </w:pPr>
    </w:p>
    <w:p w14:paraId="02706B77" w14:textId="77777777" w:rsidR="005F0299" w:rsidRPr="005F0299" w:rsidRDefault="005F0299" w:rsidP="005F0299">
      <w:pPr>
        <w:pStyle w:val="ProjectTitle"/>
        <w:rPr>
          <w:sz w:val="24"/>
          <w:szCs w:val="24"/>
          <w:lang w:val="nl-NL"/>
        </w:rPr>
      </w:pPr>
      <w:r w:rsidRPr="005F0299">
        <w:rPr>
          <w:sz w:val="24"/>
          <w:szCs w:val="24"/>
          <w:lang w:val="nl-NL"/>
        </w:rPr>
        <w:t>Versie 1</w:t>
      </w:r>
    </w:p>
    <w:p w14:paraId="693A4DA1" w14:textId="77777777" w:rsidR="005F0299" w:rsidRPr="005F0299" w:rsidRDefault="005F0299" w:rsidP="005F0299">
      <w:pPr>
        <w:pStyle w:val="ProjectTitle"/>
        <w:rPr>
          <w:sz w:val="24"/>
          <w:szCs w:val="24"/>
          <w:lang w:val="nl-NL"/>
        </w:rPr>
      </w:pPr>
      <w:r w:rsidRPr="005F0299">
        <w:rPr>
          <w:sz w:val="24"/>
          <w:szCs w:val="24"/>
          <w:lang w:val="nl-NL"/>
        </w:rPr>
        <w:t>Vast</w:t>
      </w:r>
      <w:r>
        <w:rPr>
          <w:sz w:val="24"/>
          <w:szCs w:val="24"/>
          <w:lang w:val="nl-NL"/>
        </w:rPr>
        <w:t>g</w:t>
      </w:r>
      <w:r w:rsidRPr="005F0299">
        <w:rPr>
          <w:sz w:val="24"/>
          <w:szCs w:val="24"/>
          <w:lang w:val="nl-NL"/>
        </w:rPr>
        <w:t>esteld door de Raad van Toezicht op 27 juni 2025</w:t>
      </w:r>
    </w:p>
    <w:p w14:paraId="0562CB0E" w14:textId="77777777" w:rsidR="003149B0" w:rsidRPr="00B034D4" w:rsidRDefault="003149B0">
      <w:pPr>
        <w:pStyle w:val="ProjectTitle"/>
        <w:jc w:val="both"/>
        <w:rPr>
          <w:lang w:val="nl-NL"/>
        </w:rPr>
      </w:pPr>
    </w:p>
    <w:p w14:paraId="34CE0A41" w14:textId="77777777" w:rsidR="003149B0" w:rsidRPr="00B034D4" w:rsidRDefault="003149B0">
      <w:pPr>
        <w:rPr>
          <w:b/>
          <w:bCs/>
        </w:rPr>
      </w:pPr>
    </w:p>
    <w:p w14:paraId="62EBF3C5" w14:textId="77777777" w:rsidR="003149B0" w:rsidRPr="00B034D4" w:rsidRDefault="003149B0">
      <w:pPr>
        <w:rPr>
          <w:b/>
          <w:bCs/>
        </w:rPr>
      </w:pPr>
    </w:p>
    <w:p w14:paraId="6D98A12B" w14:textId="77777777" w:rsidR="003149B0" w:rsidRPr="00B034D4" w:rsidRDefault="003149B0">
      <w:pPr>
        <w:rPr>
          <w:b/>
          <w:bCs/>
        </w:rPr>
      </w:pPr>
    </w:p>
    <w:p w14:paraId="2946DB82" w14:textId="77777777" w:rsidR="003149B0" w:rsidRPr="00B034D4" w:rsidRDefault="003149B0">
      <w:pPr>
        <w:rPr>
          <w:b/>
          <w:bCs/>
        </w:rPr>
      </w:pPr>
    </w:p>
    <w:p w14:paraId="5997CC1D" w14:textId="77777777" w:rsidR="003149B0" w:rsidRPr="00B034D4" w:rsidRDefault="003149B0">
      <w:pPr>
        <w:rPr>
          <w:b/>
          <w:bCs/>
        </w:rPr>
      </w:pPr>
    </w:p>
    <w:p w14:paraId="110FFD37" w14:textId="77777777" w:rsidR="003149B0" w:rsidRPr="00B034D4" w:rsidRDefault="003149B0">
      <w:pPr>
        <w:rPr>
          <w:b/>
          <w:bCs/>
        </w:rPr>
      </w:pPr>
    </w:p>
    <w:p w14:paraId="6B699379" w14:textId="77777777" w:rsidR="003149B0" w:rsidRPr="00B034D4" w:rsidRDefault="003149B0">
      <w:pPr>
        <w:rPr>
          <w:b/>
          <w:bCs/>
        </w:rPr>
      </w:pPr>
    </w:p>
    <w:p w14:paraId="0AF27466" w14:textId="77777777" w:rsidR="00267121" w:rsidRPr="00B034D4" w:rsidRDefault="00883657" w:rsidP="00B034D4">
      <w:pPr>
        <w:pStyle w:val="Lijstalinea"/>
        <w:numPr>
          <w:ilvl w:val="0"/>
          <w:numId w:val="23"/>
        </w:numPr>
        <w:ind w:left="700"/>
        <w:rPr>
          <w:rFonts w:cstheme="minorHAnsi"/>
          <w:sz w:val="24"/>
          <w:szCs w:val="36"/>
        </w:rPr>
      </w:pPr>
      <w:r w:rsidRPr="00B034D4">
        <w:rPr>
          <w:rFonts w:cstheme="minorHAnsi"/>
          <w:b/>
          <w:bCs/>
          <w:sz w:val="24"/>
          <w:szCs w:val="36"/>
        </w:rPr>
        <w:t>U</w:t>
      </w:r>
      <w:r w:rsidR="00EA1375" w:rsidRPr="00B034D4">
        <w:rPr>
          <w:rFonts w:cstheme="minorHAnsi"/>
          <w:b/>
          <w:bCs/>
          <w:sz w:val="24"/>
          <w:szCs w:val="36"/>
        </w:rPr>
        <w:t>itgangspunten</w:t>
      </w:r>
    </w:p>
    <w:p w14:paraId="4F8D4FCF" w14:textId="77777777" w:rsidR="00564838" w:rsidRDefault="00564838" w:rsidP="00B034D4">
      <w:pPr>
        <w:rPr>
          <w:rFonts w:cs="Calibri"/>
          <w:szCs w:val="20"/>
        </w:rPr>
      </w:pPr>
      <w:r w:rsidRPr="00B034D4">
        <w:rPr>
          <w:rFonts w:cs="Calibri"/>
          <w:szCs w:val="20"/>
        </w:rPr>
        <w:t xml:space="preserve">Bij het maken en declareren van kosten betracht de raad van bestuur </w:t>
      </w:r>
      <w:r w:rsidR="00B93C52">
        <w:rPr>
          <w:rFonts w:cs="Calibri"/>
          <w:szCs w:val="20"/>
        </w:rPr>
        <w:t xml:space="preserve">gepaste </w:t>
      </w:r>
      <w:r w:rsidRPr="00B034D4">
        <w:rPr>
          <w:rFonts w:cs="Calibri"/>
          <w:szCs w:val="20"/>
        </w:rPr>
        <w:t>soberheid</w:t>
      </w:r>
      <w:r w:rsidR="00B93C52">
        <w:rPr>
          <w:rFonts w:cs="Calibri"/>
          <w:szCs w:val="20"/>
        </w:rPr>
        <w:t>. Daarbij dient in acht te worden genomen</w:t>
      </w:r>
      <w:r w:rsidRPr="00B034D4">
        <w:rPr>
          <w:rFonts w:cs="Calibri"/>
          <w:szCs w:val="20"/>
        </w:rPr>
        <w:t xml:space="preserve"> dat de kosten redelijk zijn en gemaakt zijn tijdens en uitsluitend voor het uitoefenen van de functie. Bij het maken van onkosten </w:t>
      </w:r>
      <w:r w:rsidR="00B93C52" w:rsidRPr="00B93C52">
        <w:rPr>
          <w:rFonts w:cs="Calibri"/>
          <w:szCs w:val="20"/>
        </w:rPr>
        <w:t>dienen de kaders te worden gevolgd zoals deze zijn vastgelegd in dit Beleid onkosten, geschenken en uitnodigingen raad van bestuur</w:t>
      </w:r>
      <w:r w:rsidR="00431C19">
        <w:rPr>
          <w:rFonts w:cs="Calibri"/>
          <w:szCs w:val="20"/>
        </w:rPr>
        <w:t xml:space="preserve"> en</w:t>
      </w:r>
      <w:r w:rsidRPr="00B034D4">
        <w:rPr>
          <w:rFonts w:cs="Calibri"/>
          <w:szCs w:val="20"/>
        </w:rPr>
        <w:t xml:space="preserve"> de voor bij de </w:t>
      </w:r>
      <w:r w:rsidR="000F6AAD" w:rsidRPr="00B034D4">
        <w:rPr>
          <w:rFonts w:cs="Calibri"/>
          <w:szCs w:val="20"/>
        </w:rPr>
        <w:t>instelling</w:t>
      </w:r>
      <w:r w:rsidRPr="00B034D4">
        <w:rPr>
          <w:rFonts w:cs="Calibri"/>
          <w:szCs w:val="20"/>
        </w:rPr>
        <w:t xml:space="preserve"> werkzame medewerkers gebruikelijke kaders, vastgelegd in de cao </w:t>
      </w:r>
      <w:r w:rsidR="009F0E4E" w:rsidRPr="009F0E4E">
        <w:rPr>
          <w:rFonts w:cs="Calibri"/>
          <w:szCs w:val="20"/>
        </w:rPr>
        <w:t>’CAO Verpleeg-, Verzor</w:t>
      </w:r>
      <w:r w:rsidR="009F0E4E">
        <w:rPr>
          <w:rFonts w:cs="Calibri"/>
          <w:szCs w:val="20"/>
        </w:rPr>
        <w:t>gingshuizen en Thuiszorg (VVT)</w:t>
      </w:r>
      <w:r w:rsidR="00431C19">
        <w:rPr>
          <w:rFonts w:cs="Calibri"/>
          <w:szCs w:val="20"/>
        </w:rPr>
        <w:t>, voor zover</w:t>
      </w:r>
      <w:r w:rsidR="00B93C52">
        <w:rPr>
          <w:rFonts w:cs="Calibri"/>
          <w:szCs w:val="20"/>
        </w:rPr>
        <w:t xml:space="preserve"> </w:t>
      </w:r>
      <w:r w:rsidR="00431C19">
        <w:rPr>
          <w:rFonts w:cs="Calibri"/>
          <w:szCs w:val="20"/>
        </w:rPr>
        <w:t xml:space="preserve">niet </w:t>
      </w:r>
      <w:r w:rsidR="00EC7F9A" w:rsidRPr="00B034D4">
        <w:rPr>
          <w:rFonts w:cs="Calibri"/>
          <w:szCs w:val="20"/>
        </w:rPr>
        <w:t xml:space="preserve">anders </w:t>
      </w:r>
      <w:r w:rsidR="00B93C52">
        <w:rPr>
          <w:rFonts w:cs="Calibri"/>
          <w:szCs w:val="20"/>
        </w:rPr>
        <w:t xml:space="preserve">is </w:t>
      </w:r>
      <w:r w:rsidR="00EC7F9A" w:rsidRPr="00B034D4">
        <w:rPr>
          <w:rFonts w:cs="Calibri"/>
          <w:szCs w:val="20"/>
        </w:rPr>
        <w:t>vastgelegd in de arbeidsovereenkomst</w:t>
      </w:r>
      <w:r w:rsidR="009476B4" w:rsidRPr="00B034D4">
        <w:rPr>
          <w:rFonts w:cs="Calibri"/>
          <w:szCs w:val="20"/>
        </w:rPr>
        <w:t xml:space="preserve"> afgesloten met de raad van toezicht</w:t>
      </w:r>
      <w:r w:rsidR="00DF7FBB" w:rsidRPr="00B034D4">
        <w:rPr>
          <w:rFonts w:cs="Calibri"/>
          <w:szCs w:val="20"/>
        </w:rPr>
        <w:t>.</w:t>
      </w:r>
    </w:p>
    <w:p w14:paraId="3FE9F23F" w14:textId="77777777" w:rsidR="00B034D4" w:rsidRPr="00B034D4" w:rsidRDefault="00B034D4" w:rsidP="00B034D4">
      <w:pPr>
        <w:rPr>
          <w:rFonts w:cs="Calibri"/>
          <w:szCs w:val="20"/>
        </w:rPr>
      </w:pPr>
    </w:p>
    <w:p w14:paraId="23867E2F" w14:textId="77777777" w:rsidR="00DF5EC9" w:rsidRPr="00B034D4" w:rsidRDefault="0057041A" w:rsidP="00B034D4">
      <w:pPr>
        <w:pStyle w:val="Kop1"/>
        <w:numPr>
          <w:ilvl w:val="0"/>
          <w:numId w:val="22"/>
        </w:numPr>
        <w:spacing w:before="0" w:after="0"/>
        <w:ind w:left="700"/>
        <w:rPr>
          <w:sz w:val="24"/>
          <w:szCs w:val="24"/>
        </w:rPr>
      </w:pPr>
      <w:r w:rsidRPr="00B034D4">
        <w:rPr>
          <w:sz w:val="24"/>
          <w:szCs w:val="24"/>
        </w:rPr>
        <w:t xml:space="preserve">Werkingssfeer </w:t>
      </w:r>
    </w:p>
    <w:p w14:paraId="14634E23" w14:textId="77777777" w:rsidR="0057041A" w:rsidRPr="00B034D4" w:rsidRDefault="00BE1838" w:rsidP="0057041A">
      <w:r>
        <w:t>Dit beleid</w:t>
      </w:r>
      <w:r w:rsidR="0057041A" w:rsidRPr="00B034D4">
        <w:t xml:space="preserve"> is van toepassing op de </w:t>
      </w:r>
      <w:r w:rsidR="005C47F3" w:rsidRPr="00B034D4">
        <w:t>r</w:t>
      </w:r>
      <w:r w:rsidR="0057041A" w:rsidRPr="00B034D4">
        <w:t xml:space="preserve">aad van </w:t>
      </w:r>
      <w:r w:rsidR="005C47F3" w:rsidRPr="00B034D4">
        <w:t>b</w:t>
      </w:r>
      <w:r w:rsidR="0057041A" w:rsidRPr="00B034D4">
        <w:t xml:space="preserve">estuur </w:t>
      </w:r>
      <w:proofErr w:type="gramStart"/>
      <w:r w:rsidR="0057041A" w:rsidRPr="00B034D4">
        <w:t>van</w:t>
      </w:r>
      <w:r w:rsidR="00DE188E">
        <w:t xml:space="preserve"> </w:t>
      </w:r>
      <w:r w:rsidR="00556642">
        <w:t xml:space="preserve"> </w:t>
      </w:r>
      <w:r w:rsidR="003A3BBC" w:rsidRPr="003A3BBC">
        <w:t>La</w:t>
      </w:r>
      <w:proofErr w:type="gramEnd"/>
      <w:r w:rsidR="003A3BBC" w:rsidRPr="003A3BBC">
        <w:t xml:space="preserve"> Providence</w:t>
      </w:r>
      <w:r w:rsidR="0057041A" w:rsidRPr="00B034D4">
        <w:t xml:space="preserve"> en </w:t>
      </w:r>
      <w:r w:rsidR="003C4F55" w:rsidRPr="00B034D4">
        <w:t>heeft betrekking op:</w:t>
      </w:r>
    </w:p>
    <w:p w14:paraId="7DE8524F" w14:textId="77777777" w:rsidR="003C4F55" w:rsidRPr="00B034D4" w:rsidRDefault="001118C3" w:rsidP="003C4F55">
      <w:pPr>
        <w:pStyle w:val="Lijstalinea"/>
        <w:numPr>
          <w:ilvl w:val="0"/>
          <w:numId w:val="14"/>
        </w:numPr>
      </w:pPr>
      <w:proofErr w:type="gramStart"/>
      <w:r>
        <w:t>u</w:t>
      </w:r>
      <w:r w:rsidR="003C4F55" w:rsidRPr="00B034D4">
        <w:t>itgaven</w:t>
      </w:r>
      <w:proofErr w:type="gramEnd"/>
      <w:r w:rsidR="003C4F55" w:rsidRPr="00B034D4">
        <w:t xml:space="preserve"> </w:t>
      </w:r>
      <w:r w:rsidR="004562A4" w:rsidRPr="00B034D4">
        <w:t xml:space="preserve">voor zakelijke onkosten </w:t>
      </w:r>
      <w:r w:rsidR="003C4F55" w:rsidRPr="00B034D4">
        <w:t xml:space="preserve">die de bestuurder achteraf </w:t>
      </w:r>
      <w:r w:rsidR="0007783D" w:rsidRPr="00B034D4">
        <w:t>declareert</w:t>
      </w:r>
      <w:r w:rsidR="003C4F55" w:rsidRPr="00B034D4">
        <w:t>;</w:t>
      </w:r>
    </w:p>
    <w:p w14:paraId="3E324707" w14:textId="77777777" w:rsidR="003C4F55" w:rsidRPr="00B034D4" w:rsidRDefault="001118C3" w:rsidP="003C4F55">
      <w:pPr>
        <w:pStyle w:val="Lijstalinea"/>
        <w:numPr>
          <w:ilvl w:val="0"/>
          <w:numId w:val="14"/>
        </w:numPr>
      </w:pPr>
      <w:proofErr w:type="gramStart"/>
      <w:r>
        <w:t>u</w:t>
      </w:r>
      <w:r w:rsidR="003C4F55" w:rsidRPr="00B034D4">
        <w:t>itgaven</w:t>
      </w:r>
      <w:proofErr w:type="gramEnd"/>
      <w:r w:rsidR="003C4F55" w:rsidRPr="00B034D4">
        <w:t xml:space="preserve"> </w:t>
      </w:r>
      <w:r w:rsidR="0007783D" w:rsidRPr="00B034D4">
        <w:t xml:space="preserve">voor zakelijke onkosten </w:t>
      </w:r>
      <w:r w:rsidR="003C4F55" w:rsidRPr="00B034D4">
        <w:t>die door</w:t>
      </w:r>
      <w:r w:rsidR="00B034D4" w:rsidRPr="00B034D4">
        <w:t xml:space="preserve"> de</w:t>
      </w:r>
      <w:r w:rsidR="003C4F55" w:rsidRPr="00B034D4">
        <w:t xml:space="preserve"> bestuurder met een daarvoor bestemde, door </w:t>
      </w:r>
      <w:r w:rsidR="003A3BBC" w:rsidRPr="003A3BBC">
        <w:t>La Providence</w:t>
      </w:r>
      <w:r w:rsidR="00B034D4" w:rsidRPr="00B034D4">
        <w:t xml:space="preserve"> </w:t>
      </w:r>
      <w:r w:rsidR="003C4F55" w:rsidRPr="00B034D4">
        <w:t>ter beschikking gestelde creditcard, worden gedaan</w:t>
      </w:r>
      <w:r w:rsidR="009B3B10" w:rsidRPr="00B034D4">
        <w:t xml:space="preserve"> of waarvoor de instelling een factuur </w:t>
      </w:r>
      <w:r>
        <w:t>ontvangt</w:t>
      </w:r>
      <w:r w:rsidR="003C4F55" w:rsidRPr="00B034D4">
        <w:t>;</w:t>
      </w:r>
    </w:p>
    <w:p w14:paraId="6CFA25D6" w14:textId="77777777" w:rsidR="00F624A5" w:rsidRDefault="001118C3" w:rsidP="00B034D4">
      <w:pPr>
        <w:pStyle w:val="Lijstalinea"/>
        <w:numPr>
          <w:ilvl w:val="0"/>
          <w:numId w:val="14"/>
        </w:numPr>
      </w:pPr>
      <w:proofErr w:type="gramStart"/>
      <w:r>
        <w:t>d</w:t>
      </w:r>
      <w:r w:rsidR="003C4F55" w:rsidRPr="00B034D4">
        <w:t>e</w:t>
      </w:r>
      <w:proofErr w:type="gramEnd"/>
      <w:r w:rsidR="003C4F55" w:rsidRPr="00B034D4">
        <w:t xml:space="preserve"> ter beschikkingstelling en het gebruik van specifieke middelen</w:t>
      </w:r>
      <w:r w:rsidR="00F624A5">
        <w:t>;</w:t>
      </w:r>
    </w:p>
    <w:p w14:paraId="18E1F480" w14:textId="77777777" w:rsidR="003C4F55" w:rsidRPr="00B034D4" w:rsidRDefault="001118C3" w:rsidP="00B034D4">
      <w:pPr>
        <w:pStyle w:val="Lijstalinea"/>
        <w:numPr>
          <w:ilvl w:val="0"/>
          <w:numId w:val="14"/>
        </w:numPr>
      </w:pPr>
      <w:proofErr w:type="gramStart"/>
      <w:r>
        <w:t>g</w:t>
      </w:r>
      <w:r w:rsidR="00F624A5">
        <w:t>eschenken</w:t>
      </w:r>
      <w:proofErr w:type="gramEnd"/>
      <w:r w:rsidR="00F624A5">
        <w:t xml:space="preserve"> en uitnodigingen die de raad van bestuur ontvangt</w:t>
      </w:r>
      <w:r>
        <w:t>.</w:t>
      </w:r>
    </w:p>
    <w:p w14:paraId="1F72F646" w14:textId="77777777" w:rsidR="00B034D4" w:rsidRPr="00B034D4" w:rsidRDefault="00B034D4" w:rsidP="00B034D4"/>
    <w:p w14:paraId="03FD1FC3" w14:textId="77777777" w:rsidR="009201AD" w:rsidRDefault="0057041A" w:rsidP="00B034D4">
      <w:pPr>
        <w:pStyle w:val="Kop1"/>
        <w:numPr>
          <w:ilvl w:val="0"/>
          <w:numId w:val="21"/>
        </w:numPr>
        <w:spacing w:before="0" w:after="0"/>
        <w:ind w:left="700"/>
        <w:rPr>
          <w:sz w:val="24"/>
          <w:szCs w:val="24"/>
        </w:rPr>
      </w:pPr>
      <w:r w:rsidRPr="00B034D4">
        <w:rPr>
          <w:sz w:val="24"/>
          <w:szCs w:val="24"/>
        </w:rPr>
        <w:t>Normenkader</w:t>
      </w:r>
    </w:p>
    <w:p w14:paraId="08CE6F91" w14:textId="77777777" w:rsidR="007E76D4" w:rsidRPr="007E76D4" w:rsidRDefault="007E76D4" w:rsidP="007E76D4"/>
    <w:p w14:paraId="63420903" w14:textId="77777777" w:rsidR="00D273B2" w:rsidRPr="005E16AB" w:rsidRDefault="00B034D4" w:rsidP="005E16AB">
      <w:pPr>
        <w:pStyle w:val="Kop1"/>
        <w:numPr>
          <w:ilvl w:val="0"/>
          <w:numId w:val="0"/>
        </w:numPr>
        <w:spacing w:before="0" w:after="0"/>
        <w:ind w:left="432" w:hanging="432"/>
        <w:rPr>
          <w:sz w:val="24"/>
          <w:szCs w:val="24"/>
        </w:rPr>
      </w:pPr>
      <w:r>
        <w:t>3.1</w:t>
      </w:r>
      <w:r>
        <w:tab/>
      </w:r>
      <w:r>
        <w:tab/>
      </w:r>
      <w:r w:rsidR="003C4F55" w:rsidRPr="00B034D4">
        <w:t>Vaste onkostenvergoeding</w:t>
      </w:r>
      <w:r w:rsidR="00D273B2">
        <w:t xml:space="preserve"> [indien van toepassing]</w:t>
      </w:r>
      <w:r w:rsidR="006C53F9">
        <w:rPr>
          <w:rStyle w:val="Voetnootmarkering"/>
        </w:rPr>
        <w:footnoteReference w:id="2"/>
      </w:r>
    </w:p>
    <w:p w14:paraId="6C3E3688" w14:textId="77777777" w:rsidR="00E22051" w:rsidRPr="00B034D4" w:rsidRDefault="00B44567" w:rsidP="00D273B2">
      <w:r w:rsidRPr="00B034D4">
        <w:t xml:space="preserve">Een lid raad van bestuur </w:t>
      </w:r>
      <w:r w:rsidR="00086EC7" w:rsidRPr="00B034D4">
        <w:t>ontvang</w:t>
      </w:r>
      <w:r w:rsidRPr="00B034D4">
        <w:t>t</w:t>
      </w:r>
      <w:r w:rsidR="00086EC7" w:rsidRPr="00B034D4">
        <w:t xml:space="preserve"> een belaste maandelijkse onkostenvergoeding voor de kosten van voorzieningen die</w:t>
      </w:r>
      <w:r w:rsidR="00B034D4" w:rsidRPr="00B034D4">
        <w:t xml:space="preserve"> </w:t>
      </w:r>
      <w:r w:rsidR="00086EC7" w:rsidRPr="00B034D4">
        <w:t>voor eigen rekening van de bestuurder kom</w:t>
      </w:r>
      <w:r w:rsidR="001118C3">
        <w:t>en</w:t>
      </w:r>
      <w:r w:rsidR="00086EC7" w:rsidRPr="00B034D4">
        <w:t xml:space="preserve"> en door he</w:t>
      </w:r>
      <w:r w:rsidRPr="00B034D4">
        <w:t>m/haar</w:t>
      </w:r>
      <w:r w:rsidR="00086EC7" w:rsidRPr="00B034D4">
        <w:t xml:space="preserve"> mede worden aangewend ten behoeve van de vervulling van </w:t>
      </w:r>
      <w:r w:rsidR="00E22051" w:rsidRPr="00B034D4">
        <w:t>hun functie. Deze vergoeding bedraagt €</w:t>
      </w:r>
      <w:r w:rsidR="00E24399">
        <w:t xml:space="preserve"> </w:t>
      </w:r>
      <w:r w:rsidR="00A0266E">
        <w:t>175</w:t>
      </w:r>
      <w:r w:rsidR="00E24399">
        <w:t>,- netto per maand</w:t>
      </w:r>
      <w:r w:rsidR="005B3680">
        <w:t xml:space="preserve"> en is bedoeld voor </w:t>
      </w:r>
      <w:r w:rsidR="001D70F5">
        <w:t xml:space="preserve">alle zakelijke </w:t>
      </w:r>
      <w:r w:rsidR="00102517">
        <w:t>onkosten, met uitzondering van</w:t>
      </w:r>
      <w:r w:rsidR="00993D2F">
        <w:t xml:space="preserve"> de rubrieken </w:t>
      </w:r>
      <w:r w:rsidR="007A74FD">
        <w:t xml:space="preserve">3.2 tot en met </w:t>
      </w:r>
      <w:r w:rsidR="00E93CDD">
        <w:t>3.5</w:t>
      </w:r>
      <w:r w:rsidR="00E35642" w:rsidRPr="00E35642">
        <w:t xml:space="preserve"> </w:t>
      </w:r>
      <w:r w:rsidR="00E35642">
        <w:t xml:space="preserve">die </w:t>
      </w:r>
      <w:r w:rsidR="00E35642" w:rsidRPr="00E35642">
        <w:t>voor vergoeding in aanmerking</w:t>
      </w:r>
      <w:r w:rsidR="00E35642">
        <w:t xml:space="preserve"> komen</w:t>
      </w:r>
      <w:r w:rsidR="00E93CDD">
        <w:t>.</w:t>
      </w:r>
      <w:r w:rsidR="00E35642">
        <w:t xml:space="preserve"> </w:t>
      </w:r>
      <w:r w:rsidR="00086EC7" w:rsidRPr="00B034D4">
        <w:t xml:space="preserve">De uit de vaste onkostenvergoeding betaalde uitgaven hoeven niet met bewijsstukken te worden onderbouwd. </w:t>
      </w:r>
    </w:p>
    <w:p w14:paraId="73D4AEFE" w14:textId="77777777" w:rsidR="00036EF2" w:rsidRPr="00B034D4" w:rsidRDefault="009201AD" w:rsidP="009201AD">
      <w:pPr>
        <w:pStyle w:val="Kop2"/>
        <w:numPr>
          <w:ilvl w:val="0"/>
          <w:numId w:val="0"/>
        </w:numPr>
        <w:ind w:left="576" w:hanging="576"/>
      </w:pPr>
      <w:r w:rsidRPr="00B034D4">
        <w:t>3.2</w:t>
      </w:r>
      <w:r w:rsidR="00B034D4">
        <w:tab/>
      </w:r>
      <w:r w:rsidR="00B034D4">
        <w:tab/>
      </w:r>
      <w:r w:rsidR="003C4F55" w:rsidRPr="00B034D4">
        <w:t>Binnenlandse en buitenlandse reiskosten</w:t>
      </w:r>
    </w:p>
    <w:p w14:paraId="327D8EEA" w14:textId="77777777" w:rsidR="00036EF2" w:rsidRPr="00B034D4" w:rsidRDefault="00A83914" w:rsidP="00036EF2">
      <w:pPr>
        <w:rPr>
          <w:i/>
        </w:rPr>
      </w:pPr>
      <w:r w:rsidRPr="00B034D4">
        <w:rPr>
          <w:i/>
        </w:rPr>
        <w:t xml:space="preserve">Definitie </w:t>
      </w:r>
      <w:r w:rsidR="00B034D4" w:rsidRPr="00B034D4">
        <w:rPr>
          <w:i/>
        </w:rPr>
        <w:t>d</w:t>
      </w:r>
      <w:r w:rsidR="00036EF2" w:rsidRPr="00B034D4">
        <w:rPr>
          <w:i/>
        </w:rPr>
        <w:t>ienstreis</w:t>
      </w:r>
    </w:p>
    <w:p w14:paraId="470C2348" w14:textId="77777777" w:rsidR="00036EF2" w:rsidRPr="00B034D4" w:rsidRDefault="00036EF2" w:rsidP="00036EF2">
      <w:r w:rsidRPr="00B034D4">
        <w:t xml:space="preserve">Een dienstreis wordt gedefinieerd als een reis die in het kader van het uitoefenen van de werkzaamheden als bestuurder </w:t>
      </w:r>
      <w:r w:rsidR="00CF2FD1" w:rsidRPr="00B034D4">
        <w:t xml:space="preserve">van </w:t>
      </w:r>
      <w:r w:rsidR="003A3BBC" w:rsidRPr="003A3BBC">
        <w:t>La Providence</w:t>
      </w:r>
      <w:r w:rsidR="00CF2FD1" w:rsidRPr="00B034D4">
        <w:t xml:space="preserve"> </w:t>
      </w:r>
      <w:r w:rsidRPr="00B034D4">
        <w:t xml:space="preserve">wordt gemaakt. Het </w:t>
      </w:r>
      <w:r w:rsidR="003E7E9C" w:rsidRPr="00B034D4">
        <w:t>deelnemen aan externe overleggen, vergaderingen en evenementen,</w:t>
      </w:r>
      <w:r w:rsidRPr="00B034D4">
        <w:t xml:space="preserve"> volgen van cursussen en opleidingen </w:t>
      </w:r>
      <w:proofErr w:type="gramStart"/>
      <w:r w:rsidRPr="00B034D4">
        <w:t>alsmede</w:t>
      </w:r>
      <w:proofErr w:type="gramEnd"/>
      <w:r w:rsidRPr="00B034D4">
        <w:t xml:space="preserve"> het bezoeken van studiebijeenkomsten, congressen en seminars wordt als een dienstreis beschouwd.</w:t>
      </w:r>
    </w:p>
    <w:p w14:paraId="61CDCEAD" w14:textId="77777777" w:rsidR="00036EF2" w:rsidRPr="00B034D4" w:rsidRDefault="00036EF2" w:rsidP="00036EF2"/>
    <w:p w14:paraId="45D1F4BE" w14:textId="77777777" w:rsidR="00BC321D" w:rsidRPr="00B034D4" w:rsidRDefault="00B754A5" w:rsidP="00CF25BA">
      <w:pPr>
        <w:keepNext/>
        <w:rPr>
          <w:i/>
        </w:rPr>
      </w:pPr>
      <w:r w:rsidRPr="00B034D4">
        <w:rPr>
          <w:i/>
        </w:rPr>
        <w:t>Vergoeding w</w:t>
      </w:r>
      <w:r w:rsidR="00BC321D" w:rsidRPr="00B034D4">
        <w:rPr>
          <w:i/>
        </w:rPr>
        <w:t>oon</w:t>
      </w:r>
      <w:r w:rsidR="00C22B1E" w:rsidRPr="00B034D4">
        <w:rPr>
          <w:i/>
        </w:rPr>
        <w:t>-</w:t>
      </w:r>
      <w:r w:rsidR="00BC321D" w:rsidRPr="00B034D4">
        <w:rPr>
          <w:i/>
        </w:rPr>
        <w:t>werkverkeer</w:t>
      </w:r>
      <w:r w:rsidR="00282D82" w:rsidRPr="00B034D4">
        <w:rPr>
          <w:i/>
        </w:rPr>
        <w:t xml:space="preserve"> [indien van toepassing en geen sprake is van een leaseauto voor </w:t>
      </w:r>
      <w:r w:rsidR="00C22B1E" w:rsidRPr="00B034D4">
        <w:rPr>
          <w:i/>
        </w:rPr>
        <w:t>privégebruik</w:t>
      </w:r>
      <w:r w:rsidR="00282D82" w:rsidRPr="00B034D4">
        <w:rPr>
          <w:i/>
        </w:rPr>
        <w:t>]</w:t>
      </w:r>
    </w:p>
    <w:p w14:paraId="67435B32" w14:textId="77777777" w:rsidR="00BC321D" w:rsidRPr="00B034D4" w:rsidRDefault="00E72FF5" w:rsidP="00036EF2">
      <w:pPr>
        <w:rPr>
          <w:iCs/>
        </w:rPr>
      </w:pPr>
      <w:r w:rsidRPr="00B034D4">
        <w:rPr>
          <w:iCs/>
        </w:rPr>
        <w:t>De</w:t>
      </w:r>
      <w:r w:rsidR="00BC321D" w:rsidRPr="00B034D4">
        <w:rPr>
          <w:iCs/>
        </w:rPr>
        <w:t xml:space="preserve"> kosten </w:t>
      </w:r>
      <w:r w:rsidRPr="00B034D4">
        <w:rPr>
          <w:iCs/>
        </w:rPr>
        <w:t xml:space="preserve">voor </w:t>
      </w:r>
      <w:r w:rsidR="00BC321D" w:rsidRPr="00B034D4">
        <w:rPr>
          <w:iCs/>
        </w:rPr>
        <w:t xml:space="preserve">woon-werkverkeer </w:t>
      </w:r>
      <w:r w:rsidRPr="00B034D4">
        <w:rPr>
          <w:iCs/>
        </w:rPr>
        <w:t xml:space="preserve">worden vergoed </w:t>
      </w:r>
      <w:r w:rsidR="006C3E15" w:rsidRPr="00B034D4">
        <w:rPr>
          <w:iCs/>
        </w:rPr>
        <w:t>volgens</w:t>
      </w:r>
      <w:r w:rsidR="00BC321D" w:rsidRPr="00B034D4">
        <w:rPr>
          <w:iCs/>
        </w:rPr>
        <w:t xml:space="preserve"> de</w:t>
      </w:r>
      <w:r w:rsidR="00AA579F">
        <w:rPr>
          <w:iCs/>
        </w:rPr>
        <w:t xml:space="preserve"> regels die gelden</w:t>
      </w:r>
      <w:r w:rsidR="006C3E15" w:rsidRPr="00B034D4">
        <w:rPr>
          <w:iCs/>
        </w:rPr>
        <w:t xml:space="preserve"> </w:t>
      </w:r>
      <w:r w:rsidR="00CF25BA" w:rsidRPr="00CF25BA">
        <w:rPr>
          <w:iCs/>
        </w:rPr>
        <w:t xml:space="preserve">voor de bij de </w:t>
      </w:r>
      <w:r w:rsidR="00AA579F">
        <w:rPr>
          <w:iCs/>
        </w:rPr>
        <w:t>s</w:t>
      </w:r>
      <w:r w:rsidR="00CF25BA" w:rsidRPr="00CF25BA">
        <w:rPr>
          <w:iCs/>
        </w:rPr>
        <w:t xml:space="preserve">tichting werkzame </w:t>
      </w:r>
      <w:proofErr w:type="gramStart"/>
      <w:r w:rsidR="00CF25BA" w:rsidRPr="00CF25BA">
        <w:rPr>
          <w:iCs/>
        </w:rPr>
        <w:t xml:space="preserve">medewerkers </w:t>
      </w:r>
      <w:r w:rsidR="00BC321D" w:rsidRPr="00B034D4">
        <w:rPr>
          <w:iCs/>
        </w:rPr>
        <w:t>.</w:t>
      </w:r>
      <w:proofErr w:type="gramEnd"/>
    </w:p>
    <w:p w14:paraId="6BB9E253" w14:textId="77777777" w:rsidR="00BC321D" w:rsidRPr="00B034D4" w:rsidRDefault="00BC321D" w:rsidP="00036EF2">
      <w:pPr>
        <w:rPr>
          <w:i/>
        </w:rPr>
      </w:pPr>
    </w:p>
    <w:p w14:paraId="00A77D60" w14:textId="77777777" w:rsidR="004C11C8" w:rsidRPr="00B034D4" w:rsidRDefault="004C11C8" w:rsidP="00036EF2">
      <w:pPr>
        <w:rPr>
          <w:i/>
        </w:rPr>
      </w:pPr>
      <w:r w:rsidRPr="00B034D4">
        <w:rPr>
          <w:i/>
        </w:rPr>
        <w:t>Vergoeding dienstreizen</w:t>
      </w:r>
      <w:r w:rsidR="006C3E15" w:rsidRPr="00B034D4">
        <w:t xml:space="preserve"> </w:t>
      </w:r>
      <w:r w:rsidR="00925701" w:rsidRPr="00B034D4">
        <w:t>[</w:t>
      </w:r>
      <w:r w:rsidR="006C3E15" w:rsidRPr="00B034D4">
        <w:rPr>
          <w:i/>
        </w:rPr>
        <w:t>indien van toepassing en geen sprake is van een leaseauto]</w:t>
      </w:r>
    </w:p>
    <w:p w14:paraId="4ECBE503" w14:textId="77777777" w:rsidR="004C11C8" w:rsidRPr="00B034D4" w:rsidRDefault="00B754A5" w:rsidP="00036EF2">
      <w:pPr>
        <w:rPr>
          <w:iCs/>
        </w:rPr>
      </w:pPr>
      <w:r w:rsidRPr="00B034D4">
        <w:rPr>
          <w:iCs/>
        </w:rPr>
        <w:t xml:space="preserve">De kosten voor dienstreizen </w:t>
      </w:r>
      <w:r w:rsidR="00E72FF5" w:rsidRPr="00B034D4">
        <w:rPr>
          <w:iCs/>
        </w:rPr>
        <w:t xml:space="preserve">gemaakt met een </w:t>
      </w:r>
      <w:r w:rsidR="00925701" w:rsidRPr="00B034D4">
        <w:rPr>
          <w:iCs/>
        </w:rPr>
        <w:t>privéauto</w:t>
      </w:r>
      <w:r w:rsidR="00E72FF5" w:rsidRPr="00B034D4">
        <w:rPr>
          <w:iCs/>
        </w:rPr>
        <w:t xml:space="preserve"> worden vergoed volgens de </w:t>
      </w:r>
      <w:r w:rsidR="00AA579F">
        <w:rPr>
          <w:iCs/>
        </w:rPr>
        <w:t>regels die gelden</w:t>
      </w:r>
      <w:r w:rsidR="00AA579F" w:rsidRPr="00B034D4">
        <w:rPr>
          <w:iCs/>
        </w:rPr>
        <w:t xml:space="preserve"> </w:t>
      </w:r>
      <w:r w:rsidR="00CF25BA" w:rsidRPr="00CF25BA">
        <w:rPr>
          <w:iCs/>
        </w:rPr>
        <w:t xml:space="preserve">voor de bij de </w:t>
      </w:r>
      <w:r w:rsidR="00AA579F">
        <w:rPr>
          <w:iCs/>
        </w:rPr>
        <w:t>s</w:t>
      </w:r>
      <w:r w:rsidR="00CF25BA" w:rsidRPr="00CF25BA">
        <w:rPr>
          <w:iCs/>
        </w:rPr>
        <w:t>tichting werkzame medewerkers</w:t>
      </w:r>
      <w:r w:rsidR="00E72FF5" w:rsidRPr="00B034D4">
        <w:rPr>
          <w:iCs/>
        </w:rPr>
        <w:t xml:space="preserve">. </w:t>
      </w:r>
    </w:p>
    <w:p w14:paraId="23DE523C" w14:textId="77777777" w:rsidR="00B949FE" w:rsidRDefault="00B949FE" w:rsidP="00036EF2">
      <w:pPr>
        <w:rPr>
          <w:i/>
        </w:rPr>
      </w:pPr>
    </w:p>
    <w:p w14:paraId="73819996" w14:textId="77777777" w:rsidR="00036EF2" w:rsidRPr="00B034D4" w:rsidRDefault="00036EF2" w:rsidP="00036EF2">
      <w:pPr>
        <w:rPr>
          <w:i/>
        </w:rPr>
      </w:pPr>
      <w:r w:rsidRPr="00B034D4">
        <w:rPr>
          <w:i/>
        </w:rPr>
        <w:t>Openbaar vervoer</w:t>
      </w:r>
    </w:p>
    <w:p w14:paraId="6C42DA35" w14:textId="77777777" w:rsidR="003E7E9C" w:rsidRPr="00B034D4" w:rsidRDefault="005576FE" w:rsidP="00036EF2">
      <w:r w:rsidRPr="00B034D4">
        <w:lastRenderedPageBreak/>
        <w:t>De kosten van dienstreizen per openbaar</w:t>
      </w:r>
      <w:r w:rsidR="002C2DFD" w:rsidRPr="00B034D4">
        <w:t xml:space="preserve"> </w:t>
      </w:r>
      <w:r w:rsidRPr="00B034D4">
        <w:t xml:space="preserve">vervoer (desgewenst eerste klas) worden door </w:t>
      </w:r>
      <w:r w:rsidR="003A3BBC">
        <w:t>La Providence</w:t>
      </w:r>
      <w:r w:rsidRPr="00B034D4">
        <w:t xml:space="preserve"> vergoed.</w:t>
      </w:r>
    </w:p>
    <w:p w14:paraId="52E56223" w14:textId="77777777" w:rsidR="005576FE" w:rsidRPr="00B034D4" w:rsidRDefault="005576FE" w:rsidP="00036EF2"/>
    <w:p w14:paraId="64A4A60E" w14:textId="77777777" w:rsidR="00036EF2" w:rsidRPr="00B034D4" w:rsidRDefault="00036EF2" w:rsidP="00036EF2">
      <w:pPr>
        <w:rPr>
          <w:i/>
        </w:rPr>
      </w:pPr>
      <w:r w:rsidRPr="00B034D4">
        <w:rPr>
          <w:i/>
        </w:rPr>
        <w:t>Chauffeursdiensten</w:t>
      </w:r>
    </w:p>
    <w:p w14:paraId="2BC9EDE0" w14:textId="77777777" w:rsidR="00F855AF" w:rsidRPr="00B034D4" w:rsidRDefault="00B44567" w:rsidP="00F855AF">
      <w:r w:rsidRPr="00B034D4">
        <w:t>Een lid</w:t>
      </w:r>
      <w:r w:rsidR="00036EF2" w:rsidRPr="00B034D4">
        <w:t xml:space="preserve"> </w:t>
      </w:r>
      <w:r w:rsidR="005C47F3" w:rsidRPr="00B034D4">
        <w:t>r</w:t>
      </w:r>
      <w:r w:rsidR="00036EF2" w:rsidRPr="00B034D4">
        <w:t xml:space="preserve">aad van </w:t>
      </w:r>
      <w:r w:rsidR="005C47F3" w:rsidRPr="00B034D4">
        <w:t>b</w:t>
      </w:r>
      <w:r w:rsidR="00036EF2" w:rsidRPr="00B034D4">
        <w:t xml:space="preserve">estuur </w:t>
      </w:r>
      <w:r w:rsidR="0008791C" w:rsidRPr="00B034D4">
        <w:t xml:space="preserve">kan </w:t>
      </w:r>
      <w:r w:rsidR="004A12CF" w:rsidRPr="00B034D4">
        <w:t xml:space="preserve">uitsluitend </w:t>
      </w:r>
      <w:r w:rsidR="00036EF2" w:rsidRPr="00B034D4">
        <w:t xml:space="preserve">een chauffeur inhuren </w:t>
      </w:r>
      <w:r w:rsidR="005C47F3" w:rsidRPr="00B034D4">
        <w:t xml:space="preserve">na toestemming door de </w:t>
      </w:r>
      <w:r w:rsidR="00EB51C6">
        <w:t xml:space="preserve">voorzitter van de </w:t>
      </w:r>
      <w:r w:rsidR="005C47F3" w:rsidRPr="00B034D4">
        <w:t>raad van toezicht</w:t>
      </w:r>
      <w:r w:rsidR="004A12CF" w:rsidRPr="00B034D4">
        <w:t xml:space="preserve"> en onder de voorwaarden die hieraan door de raad van toezicht worden gesteld</w:t>
      </w:r>
      <w:r w:rsidR="00220BAC" w:rsidRPr="00B034D4">
        <w:t xml:space="preserve">. De kosten worden </w:t>
      </w:r>
      <w:r w:rsidR="00156622">
        <w:t xml:space="preserve">dan </w:t>
      </w:r>
      <w:r w:rsidR="00220BAC" w:rsidRPr="00B034D4">
        <w:t xml:space="preserve">door </w:t>
      </w:r>
      <w:r w:rsidR="003A3BBC">
        <w:t>La Providence</w:t>
      </w:r>
      <w:r w:rsidR="009613F9" w:rsidRPr="00B034D4">
        <w:t xml:space="preserve"> </w:t>
      </w:r>
      <w:r w:rsidR="00220BAC" w:rsidRPr="00B034D4">
        <w:t>vergoed.</w:t>
      </w:r>
    </w:p>
    <w:p w14:paraId="07547A01" w14:textId="77777777" w:rsidR="00C31EA8" w:rsidRPr="00B034D4" w:rsidRDefault="00C31EA8" w:rsidP="00F855AF"/>
    <w:p w14:paraId="4FBF7677" w14:textId="77777777" w:rsidR="00FF454B" w:rsidRPr="00B034D4" w:rsidRDefault="00FF454B" w:rsidP="00C31EA8">
      <w:pPr>
        <w:rPr>
          <w:i/>
          <w:iCs/>
        </w:rPr>
      </w:pPr>
      <w:r w:rsidRPr="00B034D4">
        <w:rPr>
          <w:i/>
          <w:iCs/>
        </w:rPr>
        <w:t>Vliegreizen [indien van toepassing]</w:t>
      </w:r>
    </w:p>
    <w:p w14:paraId="2C115C69" w14:textId="73C76262" w:rsidR="00C31EA8" w:rsidRPr="00B034D4" w:rsidRDefault="00C31EA8" w:rsidP="00F855AF">
      <w:proofErr w:type="gramStart"/>
      <w:r>
        <w:t>Indien</w:t>
      </w:r>
      <w:proofErr w:type="gramEnd"/>
      <w:r>
        <w:t xml:space="preserve"> voor </w:t>
      </w:r>
      <w:r w:rsidR="00EB51C6">
        <w:t xml:space="preserve">bijvoorbeeld </w:t>
      </w:r>
      <w:r>
        <w:t>het bijwonen van een studiereis, seminar of congres</w:t>
      </w:r>
      <w:r w:rsidR="00AA579F">
        <w:t xml:space="preserve"> wordt gereisd per </w:t>
      </w:r>
      <w:r w:rsidR="00EB51C6">
        <w:t>vliegtuig</w:t>
      </w:r>
      <w:r>
        <w:t>, g</w:t>
      </w:r>
      <w:r w:rsidRPr="00C51706">
        <w:t xml:space="preserve">eldt dat </w:t>
      </w:r>
      <w:r w:rsidR="00E631EA">
        <w:t xml:space="preserve">er rekening gehouden wordt met duurzaamheid, </w:t>
      </w:r>
      <w:r w:rsidR="00E21E4F">
        <w:t>de bestuurde</w:t>
      </w:r>
      <w:r>
        <w:t xml:space="preserve">r </w:t>
      </w:r>
      <w:r w:rsidR="00262CE5">
        <w:t xml:space="preserve">in de regel </w:t>
      </w:r>
      <w:r>
        <w:t>economy</w:t>
      </w:r>
      <w:r w:rsidR="00556642">
        <w:t xml:space="preserve"> </w:t>
      </w:r>
      <w:r>
        <w:t>class vlieg</w:t>
      </w:r>
      <w:r w:rsidR="00E21E4F">
        <w:t>t</w:t>
      </w:r>
      <w:r w:rsidR="00262CE5">
        <w:t xml:space="preserve">, en uitsluitend na </w:t>
      </w:r>
      <w:r w:rsidR="00EB51C6">
        <w:t>toestemming van</w:t>
      </w:r>
      <w:r w:rsidR="00262CE5">
        <w:t xml:space="preserve"> de</w:t>
      </w:r>
      <w:r w:rsidR="00EB51C6">
        <w:t xml:space="preserve"> voorzitter van de</w:t>
      </w:r>
      <w:r w:rsidR="00262CE5">
        <w:t xml:space="preserve"> </w:t>
      </w:r>
      <w:r w:rsidR="00556642">
        <w:t>raad van toezicht business</w:t>
      </w:r>
      <w:r w:rsidR="00262CE5">
        <w:t xml:space="preserve"> </w:t>
      </w:r>
      <w:r w:rsidR="00556642">
        <w:t>class</w:t>
      </w:r>
      <w:r w:rsidR="00262CE5">
        <w:t>.</w:t>
      </w:r>
    </w:p>
    <w:p w14:paraId="5043CB0F" w14:textId="77777777" w:rsidR="007D7171" w:rsidRPr="00B034D4" w:rsidRDefault="007D7171" w:rsidP="00F855AF"/>
    <w:p w14:paraId="1955F92A" w14:textId="1711B376" w:rsidR="003D19D1" w:rsidRPr="00B034D4" w:rsidRDefault="00F855AF" w:rsidP="6434D1F1">
      <w:pPr>
        <w:rPr>
          <w:b/>
          <w:bCs/>
        </w:rPr>
      </w:pPr>
      <w:r w:rsidRPr="6434D1F1">
        <w:rPr>
          <w:b/>
          <w:bCs/>
        </w:rPr>
        <w:t xml:space="preserve">3.3 </w:t>
      </w:r>
      <w:r>
        <w:tab/>
      </w:r>
      <w:r w:rsidR="00086EC7" w:rsidRPr="6434D1F1">
        <w:rPr>
          <w:b/>
          <w:bCs/>
        </w:rPr>
        <w:t>Opleidingskosten</w:t>
      </w:r>
    </w:p>
    <w:p w14:paraId="32D312EB" w14:textId="77777777" w:rsidR="003D19D1" w:rsidRPr="00B034D4" w:rsidRDefault="003D19D1" w:rsidP="003D19D1">
      <w:pPr>
        <w:rPr>
          <w:i/>
        </w:rPr>
      </w:pPr>
      <w:r w:rsidRPr="00B034D4">
        <w:rPr>
          <w:i/>
        </w:rPr>
        <w:t>Studiekosten</w:t>
      </w:r>
    </w:p>
    <w:p w14:paraId="21ABDFC8" w14:textId="331EBFFC" w:rsidR="003D19D1" w:rsidRPr="00B034D4" w:rsidRDefault="003D19D1" w:rsidP="003D19D1">
      <w:r w:rsidRPr="00B034D4">
        <w:t xml:space="preserve">Uitgaven voor </w:t>
      </w:r>
      <w:r w:rsidR="0043265D" w:rsidRPr="00B034D4">
        <w:t xml:space="preserve">een </w:t>
      </w:r>
      <w:r w:rsidRPr="00B034D4">
        <w:t xml:space="preserve">werk- of </w:t>
      </w:r>
      <w:r w:rsidR="00E631EA" w:rsidRPr="00B034D4">
        <w:t>functie gerelateerde</w:t>
      </w:r>
      <w:r w:rsidRPr="00B034D4">
        <w:t xml:space="preserve"> studie</w:t>
      </w:r>
      <w:r w:rsidR="0043265D" w:rsidRPr="00B034D4">
        <w:t>(reis)</w:t>
      </w:r>
      <w:r w:rsidR="00530DF2" w:rsidRPr="00B034D4">
        <w:t>,</w:t>
      </w:r>
      <w:r w:rsidRPr="00B034D4">
        <w:t xml:space="preserve"> opleiding</w:t>
      </w:r>
      <w:r w:rsidR="00530DF2" w:rsidRPr="00B034D4">
        <w:t>,</w:t>
      </w:r>
      <w:r w:rsidRPr="00B034D4">
        <w:t xml:space="preserve"> </w:t>
      </w:r>
      <w:r w:rsidR="00530DF2" w:rsidRPr="00B034D4">
        <w:t xml:space="preserve">seminar en congres </w:t>
      </w:r>
      <w:r w:rsidRPr="00B034D4">
        <w:t>waar de</w:t>
      </w:r>
      <w:r w:rsidR="00F15403" w:rsidRPr="00B034D4">
        <w:t xml:space="preserve"> voorzitter </w:t>
      </w:r>
      <w:r w:rsidR="00220BAC" w:rsidRPr="00B034D4">
        <w:t>r</w:t>
      </w:r>
      <w:r w:rsidRPr="00B034D4">
        <w:t xml:space="preserve">aad van </w:t>
      </w:r>
      <w:r w:rsidR="00220BAC" w:rsidRPr="00B034D4">
        <w:t>t</w:t>
      </w:r>
      <w:r w:rsidRPr="00B034D4">
        <w:t>oezicht</w:t>
      </w:r>
      <w:r w:rsidR="00B034D4" w:rsidRPr="00B034D4">
        <w:t xml:space="preserve"> </w:t>
      </w:r>
      <w:r w:rsidR="00EB51C6">
        <w:t>toe</w:t>
      </w:r>
      <w:r w:rsidRPr="00B034D4">
        <w:t>stemming voor heeft verleend, komen voor vergoeding in aanmerking.</w:t>
      </w:r>
    </w:p>
    <w:p w14:paraId="07459315" w14:textId="77777777" w:rsidR="00B034D4" w:rsidRPr="00B034D4" w:rsidRDefault="00B034D4" w:rsidP="00F855AF"/>
    <w:p w14:paraId="1E921F36" w14:textId="77777777" w:rsidR="00086EC7" w:rsidRPr="00B034D4" w:rsidRDefault="00F855AF" w:rsidP="00F855AF">
      <w:pPr>
        <w:rPr>
          <w:b/>
        </w:rPr>
      </w:pPr>
      <w:r w:rsidRPr="00B034D4">
        <w:rPr>
          <w:b/>
        </w:rPr>
        <w:t>3.4</w:t>
      </w:r>
      <w:r w:rsidRPr="00B034D4">
        <w:rPr>
          <w:b/>
        </w:rPr>
        <w:tab/>
      </w:r>
      <w:r w:rsidR="00086EC7" w:rsidRPr="00B034D4">
        <w:rPr>
          <w:b/>
        </w:rPr>
        <w:t>Representatiekosten</w:t>
      </w:r>
    </w:p>
    <w:p w14:paraId="39362AA1" w14:textId="77777777" w:rsidR="00F15403" w:rsidRPr="00B034D4" w:rsidRDefault="00F15403" w:rsidP="00F15403">
      <w:pPr>
        <w:rPr>
          <w:i/>
        </w:rPr>
      </w:pPr>
      <w:r w:rsidRPr="00B034D4">
        <w:rPr>
          <w:i/>
        </w:rPr>
        <w:t>(Hotel)overnachtingen en ontbijten</w:t>
      </w:r>
    </w:p>
    <w:p w14:paraId="1DC3FCAF" w14:textId="77777777" w:rsidR="00F15403" w:rsidRPr="00B034D4" w:rsidRDefault="00F15403" w:rsidP="00F15403">
      <w:r w:rsidRPr="00B034D4">
        <w:t>Als een dienstreis een overnachting noodzakelijk maakt, worden de uitgaven van (hotel)overnachtingen</w:t>
      </w:r>
      <w:r w:rsidR="00B034D4">
        <w:t xml:space="preserve"> </w:t>
      </w:r>
      <w:r w:rsidRPr="00B034D4">
        <w:t xml:space="preserve">en ontbijt door </w:t>
      </w:r>
      <w:r w:rsidR="003A3BBC">
        <w:t>La Providence</w:t>
      </w:r>
      <w:r w:rsidR="009613F9" w:rsidRPr="00B034D4">
        <w:t xml:space="preserve"> </w:t>
      </w:r>
      <w:r w:rsidRPr="00B034D4">
        <w:t>vergoed. De vergoeding van de kosten van verblijf in het buitenland wordt beperkt tot de dagen van verblijf in het buitenland die voor het zakelijke doel van de dienstreis redelijkerwijs noodzakelijk zijn.</w:t>
      </w:r>
    </w:p>
    <w:p w14:paraId="6537F28F" w14:textId="77777777" w:rsidR="006F1CED" w:rsidRPr="00B034D4" w:rsidRDefault="006F1CED" w:rsidP="00F15403">
      <w:pPr>
        <w:rPr>
          <w:i/>
        </w:rPr>
      </w:pPr>
    </w:p>
    <w:p w14:paraId="7807A041" w14:textId="77777777" w:rsidR="00F15403" w:rsidRPr="00B034D4" w:rsidRDefault="00F15403" w:rsidP="00F15403">
      <w:pPr>
        <w:rPr>
          <w:i/>
        </w:rPr>
      </w:pPr>
      <w:r w:rsidRPr="00B034D4">
        <w:rPr>
          <w:i/>
        </w:rPr>
        <w:t>Lunches en diners</w:t>
      </w:r>
    </w:p>
    <w:p w14:paraId="62658436" w14:textId="77777777" w:rsidR="00F855AF" w:rsidRPr="00B034D4" w:rsidRDefault="00F15403" w:rsidP="00F855AF">
      <w:r w:rsidRPr="00B034D4">
        <w:t xml:space="preserve">Uitgaven voor lunches en diners worden door </w:t>
      </w:r>
      <w:r w:rsidR="003A3BBC">
        <w:t>La Providence</w:t>
      </w:r>
      <w:r w:rsidR="00830D60" w:rsidRPr="00B034D4">
        <w:t xml:space="preserve"> </w:t>
      </w:r>
      <w:r w:rsidRPr="00B034D4">
        <w:t xml:space="preserve">vergoed </w:t>
      </w:r>
      <w:proofErr w:type="gramStart"/>
      <w:r w:rsidRPr="00B034D4">
        <w:t>indien</w:t>
      </w:r>
      <w:proofErr w:type="gramEnd"/>
      <w:r w:rsidRPr="00B034D4">
        <w:t xml:space="preserve"> deze zijn gemaakt tijdens een dienstreis dan wel in geval van zakelijke besprekingen. Een zakelijke bespreking wordt doorgaans gevoerd met externen, maar er kan aanleiding zijn zakelijk te lunchen of dineren met een medewerker van </w:t>
      </w:r>
      <w:r w:rsidR="003A3BBC">
        <w:t>La Providence</w:t>
      </w:r>
      <w:r w:rsidRPr="00B034D4">
        <w:t>.</w:t>
      </w:r>
    </w:p>
    <w:p w14:paraId="6DFB9E20" w14:textId="77777777" w:rsidR="00F855AF" w:rsidRPr="00B034D4" w:rsidRDefault="00F855AF" w:rsidP="00F855AF"/>
    <w:p w14:paraId="6436E580" w14:textId="77777777" w:rsidR="003E7E9C" w:rsidRPr="00B034D4" w:rsidRDefault="00F855AF" w:rsidP="00F855AF">
      <w:pPr>
        <w:rPr>
          <w:b/>
        </w:rPr>
      </w:pPr>
      <w:r w:rsidRPr="00B034D4">
        <w:rPr>
          <w:b/>
        </w:rPr>
        <w:t>3.5</w:t>
      </w:r>
      <w:r w:rsidR="009201AD" w:rsidRPr="00B034D4">
        <w:rPr>
          <w:b/>
        </w:rPr>
        <w:tab/>
      </w:r>
      <w:r w:rsidR="00086EC7" w:rsidRPr="00B034D4">
        <w:rPr>
          <w:b/>
        </w:rPr>
        <w:t>Overige kosten</w:t>
      </w:r>
    </w:p>
    <w:p w14:paraId="5738F062" w14:textId="77777777" w:rsidR="005576FE" w:rsidRPr="00B034D4" w:rsidRDefault="005576FE" w:rsidP="005576FE">
      <w:pPr>
        <w:pStyle w:val="Default"/>
        <w:rPr>
          <w:rFonts w:ascii="Verdana" w:hAnsi="Verdana"/>
          <w:i/>
          <w:color w:val="auto"/>
          <w:sz w:val="20"/>
        </w:rPr>
      </w:pPr>
      <w:r w:rsidRPr="00B034D4">
        <w:rPr>
          <w:rFonts w:ascii="Verdana" w:hAnsi="Verdana"/>
          <w:i/>
          <w:color w:val="auto"/>
          <w:sz w:val="20"/>
        </w:rPr>
        <w:t xml:space="preserve">Lidmaatschap vakorganisatie of vereniging </w:t>
      </w:r>
    </w:p>
    <w:p w14:paraId="48557F71" w14:textId="77777777" w:rsidR="005576FE" w:rsidRPr="00B034D4" w:rsidRDefault="005576FE" w:rsidP="005576FE">
      <w:pPr>
        <w:pStyle w:val="Default"/>
        <w:rPr>
          <w:rFonts w:ascii="Verdana" w:hAnsi="Verdana"/>
          <w:color w:val="auto"/>
          <w:sz w:val="20"/>
        </w:rPr>
      </w:pPr>
      <w:r w:rsidRPr="00B034D4">
        <w:rPr>
          <w:rFonts w:ascii="Verdana" w:hAnsi="Verdana"/>
          <w:color w:val="auto"/>
          <w:sz w:val="20"/>
        </w:rPr>
        <w:t>Uitgaven voor het lidmaatschap van een vakorganisatie of van een vereniging die verband houden met de uitgeoefende werkzaamheden komen voor vergoeding in aanmerking.</w:t>
      </w:r>
    </w:p>
    <w:p w14:paraId="70DF9E56" w14:textId="77777777" w:rsidR="00FB4227" w:rsidRDefault="00FB4227" w:rsidP="005576FE">
      <w:pPr>
        <w:rPr>
          <w:i/>
        </w:rPr>
      </w:pPr>
    </w:p>
    <w:p w14:paraId="07442670" w14:textId="77777777" w:rsidR="005576FE" w:rsidRPr="00B034D4" w:rsidRDefault="005576FE" w:rsidP="005576FE">
      <w:pPr>
        <w:rPr>
          <w:i/>
        </w:rPr>
      </w:pPr>
      <w:r w:rsidRPr="00B034D4">
        <w:rPr>
          <w:i/>
        </w:rPr>
        <w:t xml:space="preserve">Vakliteratuur en -tijdschriften, en kranten </w:t>
      </w:r>
    </w:p>
    <w:p w14:paraId="0C240CED" w14:textId="77777777" w:rsidR="009D0CBD" w:rsidRPr="004355E4" w:rsidRDefault="005576FE" w:rsidP="004355E4">
      <w:pPr>
        <w:pStyle w:val="Default"/>
        <w:rPr>
          <w:rFonts w:ascii="Verdana" w:hAnsi="Verdana"/>
          <w:color w:val="auto"/>
          <w:sz w:val="20"/>
        </w:rPr>
      </w:pPr>
      <w:r w:rsidRPr="00B034D4">
        <w:rPr>
          <w:rFonts w:ascii="Verdana" w:hAnsi="Verdana"/>
          <w:color w:val="auto"/>
          <w:sz w:val="20"/>
        </w:rPr>
        <w:t>Uitgaven voor vakliteratuur en -tijdschriften en voor specifiek voor de functie benodigde kranten komen voor vergoeding in aanmerking.</w:t>
      </w:r>
    </w:p>
    <w:p w14:paraId="44E871BC" w14:textId="77777777" w:rsidR="009D0CBD" w:rsidRDefault="009D0CBD" w:rsidP="005576FE">
      <w:pPr>
        <w:rPr>
          <w:i/>
        </w:rPr>
      </w:pPr>
    </w:p>
    <w:p w14:paraId="19BE6B1E" w14:textId="77777777" w:rsidR="005576FE" w:rsidRPr="00B034D4" w:rsidRDefault="005576FE" w:rsidP="005576FE">
      <w:pPr>
        <w:rPr>
          <w:i/>
        </w:rPr>
      </w:pPr>
      <w:r w:rsidRPr="00B034D4">
        <w:rPr>
          <w:i/>
        </w:rPr>
        <w:t>Communicatiemiddelen</w:t>
      </w:r>
    </w:p>
    <w:p w14:paraId="70C2CD3A" w14:textId="77777777" w:rsidR="007D7171" w:rsidRDefault="003A3BBC" w:rsidP="003E7E9C">
      <w:r>
        <w:t>La Providence</w:t>
      </w:r>
      <w:r w:rsidR="00830D60" w:rsidRPr="00B034D4">
        <w:t xml:space="preserve"> </w:t>
      </w:r>
      <w:r w:rsidR="005576FE" w:rsidRPr="00B034D4">
        <w:t xml:space="preserve">stelt de bestuurder voor de uitoefening van zijn functie digitale communicatiemiddelen ter beschikking, zoals een mobiele telefoon (smartphone), een laptop </w:t>
      </w:r>
      <w:r w:rsidR="00E32B16">
        <w:t>en/</w:t>
      </w:r>
      <w:r w:rsidR="005576FE" w:rsidRPr="00B034D4">
        <w:t xml:space="preserve">of een tablet. De kosten van het gebruik komen voor rekening van </w:t>
      </w:r>
      <w:r>
        <w:t>La Providence</w:t>
      </w:r>
      <w:r w:rsidR="005576FE" w:rsidRPr="00B034D4">
        <w:t>.</w:t>
      </w:r>
    </w:p>
    <w:p w14:paraId="144A5D23" w14:textId="77777777" w:rsidR="00B034D4" w:rsidRPr="00B034D4" w:rsidRDefault="00B034D4" w:rsidP="003E7E9C">
      <w:pPr>
        <w:rPr>
          <w:i/>
        </w:rPr>
      </w:pPr>
    </w:p>
    <w:p w14:paraId="2D07FDAB" w14:textId="77777777" w:rsidR="003E7E9C" w:rsidRPr="00B034D4" w:rsidRDefault="007D7171" w:rsidP="003E7E9C">
      <w:pPr>
        <w:rPr>
          <w:i/>
        </w:rPr>
      </w:pPr>
      <w:r w:rsidRPr="00B034D4">
        <w:rPr>
          <w:i/>
        </w:rPr>
        <w:t>Privé</w:t>
      </w:r>
      <w:r w:rsidR="003E7E9C" w:rsidRPr="00B034D4">
        <w:rPr>
          <w:i/>
        </w:rPr>
        <w:t>-uitgaven</w:t>
      </w:r>
    </w:p>
    <w:p w14:paraId="6124DE29" w14:textId="77777777" w:rsidR="003E7E9C" w:rsidRPr="00B034D4" w:rsidRDefault="003E7E9C" w:rsidP="00EE138F">
      <w:r w:rsidRPr="00B034D4">
        <w:t xml:space="preserve">Privé-uitgaven van de </w:t>
      </w:r>
      <w:r w:rsidR="00E60F2D" w:rsidRPr="00B034D4">
        <w:t>r</w:t>
      </w:r>
      <w:r w:rsidRPr="00B034D4">
        <w:t xml:space="preserve">aad van </w:t>
      </w:r>
      <w:r w:rsidR="00E60F2D" w:rsidRPr="00B034D4">
        <w:t>b</w:t>
      </w:r>
      <w:r w:rsidRPr="00B034D4">
        <w:t xml:space="preserve">estuur mogen niet met de creditcard </w:t>
      </w:r>
      <w:r w:rsidR="00230F92">
        <w:t xml:space="preserve">van </w:t>
      </w:r>
      <w:r w:rsidR="003A3BBC">
        <w:t>La Providence</w:t>
      </w:r>
      <w:r w:rsidR="00230F92" w:rsidRPr="00230F92">
        <w:t xml:space="preserve"> </w:t>
      </w:r>
      <w:r w:rsidRPr="00B034D4">
        <w:t>worden betaald</w:t>
      </w:r>
      <w:r w:rsidR="00737A9D">
        <w:t xml:space="preserve"> of voorgeschoten</w:t>
      </w:r>
      <w:r w:rsidRPr="00B034D4">
        <w:t>.</w:t>
      </w:r>
    </w:p>
    <w:p w14:paraId="738610EB" w14:textId="77777777" w:rsidR="00563614" w:rsidRPr="00B034D4" w:rsidRDefault="00563614" w:rsidP="00EE138F"/>
    <w:p w14:paraId="2DC6E28D" w14:textId="77777777" w:rsidR="00EE138F" w:rsidRPr="00B034D4" w:rsidRDefault="00B034D4" w:rsidP="00B034D4">
      <w:pPr>
        <w:pStyle w:val="Kop1"/>
        <w:numPr>
          <w:ilvl w:val="0"/>
          <w:numId w:val="0"/>
        </w:numPr>
        <w:rPr>
          <w:sz w:val="24"/>
          <w:szCs w:val="24"/>
        </w:rPr>
      </w:pPr>
      <w:r>
        <w:rPr>
          <w:sz w:val="24"/>
          <w:szCs w:val="24"/>
        </w:rPr>
        <w:t>4</w:t>
      </w:r>
      <w:r>
        <w:rPr>
          <w:sz w:val="24"/>
          <w:szCs w:val="24"/>
        </w:rPr>
        <w:tab/>
      </w:r>
      <w:r w:rsidR="00EE138F" w:rsidRPr="00B034D4">
        <w:rPr>
          <w:sz w:val="24"/>
          <w:szCs w:val="24"/>
        </w:rPr>
        <w:t xml:space="preserve">Verantwoording van </w:t>
      </w:r>
      <w:r w:rsidR="009F1A60" w:rsidRPr="00B034D4">
        <w:rPr>
          <w:sz w:val="24"/>
          <w:szCs w:val="24"/>
        </w:rPr>
        <w:t>vergoeding van onkosten</w:t>
      </w:r>
    </w:p>
    <w:p w14:paraId="6347E4F3" w14:textId="77777777" w:rsidR="009F1A60" w:rsidRPr="00B034D4" w:rsidRDefault="009F1A60" w:rsidP="009F1A60">
      <w:r w:rsidRPr="00B034D4">
        <w:t xml:space="preserve">Uitgaven worden bij voorkeur </w:t>
      </w:r>
      <w:r w:rsidR="009D0CBD">
        <w:t>rechtstreeks betaald</w:t>
      </w:r>
      <w:r w:rsidRPr="00B034D4">
        <w:t xml:space="preserve"> door </w:t>
      </w:r>
      <w:r w:rsidR="003A3BBC">
        <w:t>La Providence</w:t>
      </w:r>
      <w:r w:rsidRPr="00B034D4">
        <w:t xml:space="preserve"> </w:t>
      </w:r>
      <w:proofErr w:type="gramStart"/>
      <w:r w:rsidR="009D0CBD">
        <w:t>middels</w:t>
      </w:r>
      <w:proofErr w:type="gramEnd"/>
      <w:r w:rsidRPr="00B034D4">
        <w:t xml:space="preserve"> een aan </w:t>
      </w:r>
      <w:r w:rsidR="003A3BBC">
        <w:t>La Providence</w:t>
      </w:r>
      <w:r w:rsidRPr="00B034D4">
        <w:t xml:space="preserve"> gerichte factuur, </w:t>
      </w:r>
      <w:r w:rsidR="009D0CBD">
        <w:t>wanneer het bedrag van de uitgave</w:t>
      </w:r>
      <w:r w:rsidR="00737A9D">
        <w:t>(</w:t>
      </w:r>
      <w:r w:rsidR="009D0CBD">
        <w:t>n</w:t>
      </w:r>
      <w:r w:rsidR="00737A9D">
        <w:t>)</w:t>
      </w:r>
      <w:r w:rsidR="009D0CBD">
        <w:t xml:space="preserve"> </w:t>
      </w:r>
      <w:r w:rsidRPr="00B034D4">
        <w:t>€</w:t>
      </w:r>
      <w:r w:rsidR="00EB51C6">
        <w:t> </w:t>
      </w:r>
      <w:r w:rsidR="00823FEA">
        <w:t>500</w:t>
      </w:r>
      <w:r w:rsidRPr="00B034D4">
        <w:t>,-</w:t>
      </w:r>
      <w:r w:rsidR="009D0CBD">
        <w:t xml:space="preserve"> of hoger is</w:t>
      </w:r>
      <w:r w:rsidRPr="00B034D4">
        <w:t xml:space="preserve">. De </w:t>
      </w:r>
      <w:r w:rsidR="00556642">
        <w:t>voorzitter</w:t>
      </w:r>
      <w:r w:rsidR="004307C4">
        <w:t xml:space="preserve"> raad van toezicht</w:t>
      </w:r>
      <w:r w:rsidR="007E7C21">
        <w:t xml:space="preserve"> </w:t>
      </w:r>
      <w:r w:rsidRPr="00B034D4">
        <w:t>controleert, in samenspraak met het betreffende bestuurslid, de factuur op juistheid en keurt de factuur goed bij een correcte beoordeling.</w:t>
      </w:r>
    </w:p>
    <w:p w14:paraId="637805D2" w14:textId="77777777" w:rsidR="009F1A60" w:rsidRPr="00B034D4" w:rsidRDefault="009F1A60" w:rsidP="009F1A60"/>
    <w:p w14:paraId="09BCF5ED" w14:textId="77777777" w:rsidR="009F1A60" w:rsidRPr="00B034D4" w:rsidRDefault="009F1A60" w:rsidP="009F1A60">
      <w:r w:rsidRPr="00B034D4">
        <w:lastRenderedPageBreak/>
        <w:t xml:space="preserve">Uitgaven die met de </w:t>
      </w:r>
      <w:r w:rsidR="00556642" w:rsidRPr="00B034D4">
        <w:t xml:space="preserve">creditcard </w:t>
      </w:r>
      <w:r w:rsidR="00556642">
        <w:t xml:space="preserve">van </w:t>
      </w:r>
      <w:r w:rsidR="003A3BBC">
        <w:t>La Providence</w:t>
      </w:r>
      <w:r w:rsidR="002050D5" w:rsidRPr="00B034D4">
        <w:t xml:space="preserve"> </w:t>
      </w:r>
      <w:r w:rsidRPr="00B034D4">
        <w:t>zijn gedaan of als declaratie worden ingediend, worden verantwoord middels deugdelijke bescheiden</w:t>
      </w:r>
      <w:r w:rsidR="00737A9D">
        <w:t>, die dienen te worden gedeeld met de voorzitter raad van toezicht</w:t>
      </w:r>
      <w:r w:rsidRPr="00B034D4">
        <w:t>.</w:t>
      </w:r>
    </w:p>
    <w:p w14:paraId="463F29E8" w14:textId="77777777" w:rsidR="009F1A60" w:rsidRPr="00B034D4" w:rsidRDefault="009F1A60" w:rsidP="009F1A60"/>
    <w:p w14:paraId="7D46234F" w14:textId="77777777" w:rsidR="009F1A60" w:rsidRPr="00B034D4" w:rsidRDefault="009F1A60" w:rsidP="009F1A60">
      <w:r w:rsidRPr="00B034D4">
        <w:t xml:space="preserve">De voorzitter van de </w:t>
      </w:r>
      <w:r w:rsidR="00936683" w:rsidRPr="00B034D4">
        <w:t>r</w:t>
      </w:r>
      <w:r w:rsidRPr="00B034D4">
        <w:t xml:space="preserve">aad van </w:t>
      </w:r>
      <w:r w:rsidR="00936683" w:rsidRPr="00B034D4">
        <w:t>t</w:t>
      </w:r>
      <w:r w:rsidRPr="00B034D4">
        <w:t>oezicht beoordeelt eenmaal per</w:t>
      </w:r>
      <w:r w:rsidR="00B034D4" w:rsidRPr="00B034D4">
        <w:t xml:space="preserve"> </w:t>
      </w:r>
      <w:r w:rsidR="00637657" w:rsidRPr="00B034D4">
        <w:t>kwartaal</w:t>
      </w:r>
      <w:r w:rsidRPr="00B034D4">
        <w:t xml:space="preserve"> het overzicht van de uitgaven en declaraties van </w:t>
      </w:r>
      <w:r w:rsidR="00110487" w:rsidRPr="00B034D4">
        <w:t xml:space="preserve">de </w:t>
      </w:r>
      <w:r w:rsidRPr="00B034D4">
        <w:t xml:space="preserve">bestuurder en de naleving van </w:t>
      </w:r>
      <w:r w:rsidR="007A4C71">
        <w:t xml:space="preserve">dit beleid </w:t>
      </w:r>
      <w:r w:rsidRPr="00B034D4">
        <w:t xml:space="preserve">door de </w:t>
      </w:r>
      <w:r w:rsidR="00110487" w:rsidRPr="00B034D4">
        <w:t>bestuurder</w:t>
      </w:r>
      <w:r w:rsidRPr="00B034D4">
        <w:t xml:space="preserve">. </w:t>
      </w:r>
      <w:r w:rsidR="00637657" w:rsidRPr="00B034D4">
        <w:t xml:space="preserve">Onvolkomenheden worden afgestemd met </w:t>
      </w:r>
      <w:r w:rsidR="00981863" w:rsidRPr="00B034D4">
        <w:t>het lid</w:t>
      </w:r>
      <w:r w:rsidR="00637657" w:rsidRPr="00B034D4">
        <w:t xml:space="preserve"> raad van bestuur. </w:t>
      </w:r>
      <w:r w:rsidRPr="00B034D4">
        <w:t xml:space="preserve">De voorzitter van de </w:t>
      </w:r>
      <w:r w:rsidR="00936683" w:rsidRPr="00B034D4">
        <w:t>r</w:t>
      </w:r>
      <w:r w:rsidRPr="00B034D4">
        <w:t xml:space="preserve">aad van </w:t>
      </w:r>
      <w:r w:rsidR="00936683" w:rsidRPr="00B034D4">
        <w:t>t</w:t>
      </w:r>
      <w:r w:rsidRPr="00B034D4">
        <w:t>oezicht keurt dit overzicht per</w:t>
      </w:r>
      <w:r w:rsidR="00E266DA">
        <w:t xml:space="preserve"> kwartaal</w:t>
      </w:r>
      <w:r w:rsidRPr="00B034D4">
        <w:t xml:space="preserve"> goed.</w:t>
      </w:r>
    </w:p>
    <w:p w14:paraId="3B7B4B86" w14:textId="77777777" w:rsidR="009F1A60" w:rsidRPr="00B034D4" w:rsidRDefault="009F1A60" w:rsidP="009F1A60"/>
    <w:p w14:paraId="7E9900D2" w14:textId="77777777" w:rsidR="009F1A60" w:rsidRPr="00B034D4" w:rsidRDefault="007A4C71" w:rsidP="009F1A60">
      <w:r>
        <w:t>Dit onkostenbeleid</w:t>
      </w:r>
      <w:r w:rsidR="00EB5AA8" w:rsidRPr="00B034D4">
        <w:t xml:space="preserve"> wordt </w:t>
      </w:r>
      <w:r w:rsidR="00936683" w:rsidRPr="00B034D4">
        <w:t xml:space="preserve">openbaar gemaakt via </w:t>
      </w:r>
      <w:r w:rsidR="00EB5AA8" w:rsidRPr="00B034D4">
        <w:t xml:space="preserve">de website van </w:t>
      </w:r>
      <w:r w:rsidR="003A3BBC">
        <w:t>La Providence</w:t>
      </w:r>
      <w:r w:rsidR="00EB5AA8" w:rsidRPr="00B034D4">
        <w:t xml:space="preserve">. Daarnaast </w:t>
      </w:r>
      <w:r w:rsidR="009F1A60" w:rsidRPr="00B034D4">
        <w:t>wordt</w:t>
      </w:r>
      <w:r w:rsidR="009A49AB" w:rsidRPr="00B034D4">
        <w:t xml:space="preserve"> jaarlijks </w:t>
      </w:r>
      <w:r w:rsidR="009F1A60" w:rsidRPr="00B034D4">
        <w:t xml:space="preserve">het overzicht van </w:t>
      </w:r>
      <w:r w:rsidR="009A49AB" w:rsidRPr="00B034D4">
        <w:t>onkosten van de</w:t>
      </w:r>
      <w:r w:rsidR="009F1A60" w:rsidRPr="00B034D4">
        <w:t xml:space="preserve"> </w:t>
      </w:r>
      <w:r w:rsidR="009A49AB" w:rsidRPr="00B034D4">
        <w:t>r</w:t>
      </w:r>
      <w:r w:rsidR="009F1A60" w:rsidRPr="00B034D4">
        <w:t xml:space="preserve">aad van </w:t>
      </w:r>
      <w:r w:rsidR="009A49AB" w:rsidRPr="00B034D4">
        <w:t>b</w:t>
      </w:r>
      <w:r w:rsidR="009F1A60" w:rsidRPr="00B034D4">
        <w:t>estuur</w:t>
      </w:r>
      <w:r w:rsidR="00936683" w:rsidRPr="00B034D4">
        <w:t xml:space="preserve"> die zijn vergoed door </w:t>
      </w:r>
      <w:r w:rsidR="003A3BBC">
        <w:t>La Providence</w:t>
      </w:r>
      <w:r w:rsidR="009F1A60" w:rsidRPr="00B034D4">
        <w:t xml:space="preserve"> openbaar gemaakt</w:t>
      </w:r>
      <w:r w:rsidR="00B034D4">
        <w:t>.</w:t>
      </w:r>
    </w:p>
    <w:p w14:paraId="24AEAF9B" w14:textId="77777777" w:rsidR="00EE138F" w:rsidRPr="00B034D4" w:rsidRDefault="00263FE8" w:rsidP="00B034D4">
      <w:pPr>
        <w:pStyle w:val="Kop1"/>
        <w:numPr>
          <w:ilvl w:val="0"/>
          <w:numId w:val="0"/>
        </w:numPr>
        <w:spacing w:after="58"/>
        <w:rPr>
          <w:sz w:val="24"/>
          <w:szCs w:val="24"/>
        </w:rPr>
      </w:pPr>
      <w:r w:rsidRPr="00B034D4">
        <w:rPr>
          <w:sz w:val="24"/>
          <w:szCs w:val="24"/>
        </w:rPr>
        <w:t>5</w:t>
      </w:r>
      <w:r w:rsidRPr="00B034D4">
        <w:rPr>
          <w:sz w:val="24"/>
          <w:szCs w:val="24"/>
        </w:rPr>
        <w:tab/>
      </w:r>
      <w:r w:rsidR="00EE138F" w:rsidRPr="00B034D4">
        <w:rPr>
          <w:sz w:val="24"/>
          <w:szCs w:val="24"/>
        </w:rPr>
        <w:t>Externe controle</w:t>
      </w:r>
    </w:p>
    <w:p w14:paraId="10A60CBB" w14:textId="77777777" w:rsidR="003070E1" w:rsidRDefault="00EE138F" w:rsidP="00EE138F">
      <w:r w:rsidRPr="00B034D4">
        <w:t xml:space="preserve">De naleving van </w:t>
      </w:r>
      <w:r w:rsidR="003070E1">
        <w:t>dit beleid</w:t>
      </w:r>
      <w:r w:rsidRPr="00B034D4">
        <w:t xml:space="preserve"> kan door de </w:t>
      </w:r>
      <w:r w:rsidR="00E60F2D" w:rsidRPr="00B034D4">
        <w:t>r</w:t>
      </w:r>
      <w:r w:rsidRPr="00B034D4">
        <w:t xml:space="preserve">aad van </w:t>
      </w:r>
      <w:r w:rsidR="00E60F2D" w:rsidRPr="00B034D4">
        <w:t>t</w:t>
      </w:r>
      <w:r w:rsidRPr="00B034D4">
        <w:t>oezicht worden onderworpen aan</w:t>
      </w:r>
      <w:r w:rsidR="00EB5802" w:rsidRPr="00B034D4">
        <w:t xml:space="preserve"> </w:t>
      </w:r>
      <w:r w:rsidRPr="00B034D4">
        <w:t>controle door de externe accountant.</w:t>
      </w:r>
    </w:p>
    <w:p w14:paraId="2B3A29E8" w14:textId="77777777" w:rsidR="003070E1" w:rsidRPr="00F8718F" w:rsidRDefault="00F8718F" w:rsidP="00F8718F">
      <w:pPr>
        <w:pStyle w:val="Kop1"/>
        <w:numPr>
          <w:ilvl w:val="0"/>
          <w:numId w:val="0"/>
        </w:numPr>
        <w:rPr>
          <w:sz w:val="24"/>
          <w:szCs w:val="24"/>
        </w:rPr>
      </w:pPr>
      <w:r w:rsidRPr="00F8718F">
        <w:rPr>
          <w:sz w:val="24"/>
          <w:szCs w:val="24"/>
        </w:rPr>
        <w:t>6</w:t>
      </w:r>
      <w:r w:rsidRPr="00F8718F">
        <w:rPr>
          <w:sz w:val="24"/>
          <w:szCs w:val="24"/>
        </w:rPr>
        <w:tab/>
      </w:r>
      <w:r w:rsidR="003070E1" w:rsidRPr="00F8718F">
        <w:rPr>
          <w:sz w:val="24"/>
          <w:szCs w:val="24"/>
        </w:rPr>
        <w:t>Geschenken en uitnodigingen</w:t>
      </w:r>
    </w:p>
    <w:p w14:paraId="1A2C02F2" w14:textId="77777777" w:rsidR="003070E1" w:rsidRPr="00B034D4" w:rsidRDefault="003070E1" w:rsidP="003070E1">
      <w:r>
        <w:t xml:space="preserve">Het aannemen van geschenken en uitnodigingen van externe relaties, die mogen worden gezien als uitingen met een symbolische waarde van dank, is toegestaan tot een waarde van € </w:t>
      </w:r>
      <w:r w:rsidR="00E76025">
        <w:t>50</w:t>
      </w:r>
      <w:r>
        <w:t>,- inclusief BTW</w:t>
      </w:r>
      <w:r w:rsidR="00923FA1">
        <w:t>,</w:t>
      </w:r>
      <w:r>
        <w:t xml:space="preserve"> per geschenk of uitnodiging.</w:t>
      </w:r>
      <w:r w:rsidR="008436F8">
        <w:t xml:space="preserve"> </w:t>
      </w:r>
      <w:r>
        <w:t xml:space="preserve">Overige </w:t>
      </w:r>
      <w:r w:rsidR="00737A9D">
        <w:t xml:space="preserve">geschenken of </w:t>
      </w:r>
      <w:r>
        <w:t xml:space="preserve">uitnodigingen worden besproken met de voorzitter van de </w:t>
      </w:r>
      <w:r w:rsidR="00556642">
        <w:t>r</w:t>
      </w:r>
      <w:r>
        <w:t xml:space="preserve">aad van </w:t>
      </w:r>
      <w:r w:rsidR="00737A9D">
        <w:t>t</w:t>
      </w:r>
      <w:r>
        <w:t>oezicht</w:t>
      </w:r>
      <w:r w:rsidR="007A2812">
        <w:t xml:space="preserve">. De voorzitter van de raad van toezicht </w:t>
      </w:r>
      <w:r w:rsidR="00012500">
        <w:t>besluit of deze akkoord zi</w:t>
      </w:r>
      <w:r w:rsidR="007A4C71">
        <w:t>jn.</w:t>
      </w:r>
    </w:p>
    <w:p w14:paraId="3A0FF5F2" w14:textId="77777777" w:rsidR="00263FE8" w:rsidRPr="00B034D4" w:rsidRDefault="00263FE8" w:rsidP="00EE138F"/>
    <w:p w14:paraId="4A7BA1C9" w14:textId="77777777" w:rsidR="00263FE8" w:rsidRPr="00B034D4" w:rsidRDefault="00F8718F" w:rsidP="00EE138F">
      <w:pPr>
        <w:rPr>
          <w:b/>
          <w:bCs/>
          <w:sz w:val="24"/>
          <w:szCs w:val="36"/>
        </w:rPr>
      </w:pPr>
      <w:r>
        <w:rPr>
          <w:b/>
          <w:bCs/>
          <w:sz w:val="24"/>
          <w:szCs w:val="36"/>
        </w:rPr>
        <w:t>7</w:t>
      </w:r>
      <w:r w:rsidR="00263FE8" w:rsidRPr="00B034D4">
        <w:rPr>
          <w:b/>
          <w:bCs/>
          <w:sz w:val="24"/>
          <w:szCs w:val="36"/>
        </w:rPr>
        <w:tab/>
        <w:t>Onvoorziene gevallen</w:t>
      </w:r>
    </w:p>
    <w:p w14:paraId="342EA646" w14:textId="77777777" w:rsidR="00263FE8" w:rsidRPr="00B034D4" w:rsidRDefault="00263FE8" w:rsidP="00EE138F">
      <w:r w:rsidRPr="00B034D4">
        <w:t>In gevallen waarin d</w:t>
      </w:r>
      <w:r w:rsidR="00BE1838">
        <w:t xml:space="preserve">it beleid </w:t>
      </w:r>
      <w:r w:rsidRPr="00B034D4">
        <w:t>niet voorziet, beslist de raad van toezicht.</w:t>
      </w:r>
    </w:p>
    <w:p w14:paraId="5630AD66" w14:textId="77777777" w:rsidR="009742F5" w:rsidRPr="00B034D4" w:rsidRDefault="009742F5" w:rsidP="00EE138F"/>
    <w:p w14:paraId="2D0E5A42" w14:textId="77777777" w:rsidR="009742F5" w:rsidRPr="00B034D4" w:rsidRDefault="00F8718F" w:rsidP="00EE138F">
      <w:pPr>
        <w:rPr>
          <w:b/>
          <w:bCs/>
          <w:sz w:val="24"/>
          <w:szCs w:val="36"/>
        </w:rPr>
      </w:pPr>
      <w:r>
        <w:rPr>
          <w:b/>
          <w:bCs/>
          <w:sz w:val="24"/>
          <w:szCs w:val="36"/>
        </w:rPr>
        <w:t>8</w:t>
      </w:r>
      <w:r w:rsidR="009742F5" w:rsidRPr="00B034D4">
        <w:rPr>
          <w:b/>
          <w:bCs/>
          <w:sz w:val="24"/>
          <w:szCs w:val="36"/>
        </w:rPr>
        <w:tab/>
        <w:t>Inwe</w:t>
      </w:r>
      <w:r w:rsidR="00C0505D" w:rsidRPr="00B034D4">
        <w:rPr>
          <w:b/>
          <w:bCs/>
          <w:sz w:val="24"/>
          <w:szCs w:val="36"/>
        </w:rPr>
        <w:t>rkingtreding</w:t>
      </w:r>
    </w:p>
    <w:p w14:paraId="47FA82B4" w14:textId="77777777" w:rsidR="00C0505D" w:rsidRPr="00B034D4" w:rsidRDefault="00BE1838" w:rsidP="00C0505D">
      <w:r>
        <w:t>Dit beleid</w:t>
      </w:r>
      <w:r w:rsidR="00C0505D" w:rsidRPr="00B034D4">
        <w:t xml:space="preserve"> treedt in werking per </w:t>
      </w:r>
      <w:r w:rsidR="001849C1">
        <w:t xml:space="preserve">27 juni 2025 </w:t>
      </w:r>
      <w:r w:rsidR="00C0505D" w:rsidRPr="00B034D4">
        <w:t xml:space="preserve">en blijft van kracht tot deze wordt gewijzigd of vervangen. </w:t>
      </w:r>
      <w:r>
        <w:t>Het beleid</w:t>
      </w:r>
      <w:r w:rsidR="00C0505D" w:rsidRPr="00B034D4">
        <w:t xml:space="preserve"> kan door de raad van toezicht worden gewijzigd, na overleg met de raad van bestuur.</w:t>
      </w:r>
    </w:p>
    <w:p w14:paraId="61829076" w14:textId="77777777" w:rsidR="00C0505D" w:rsidRPr="00B034D4" w:rsidRDefault="00C0505D" w:rsidP="00C0505D">
      <w:pPr>
        <w:rPr>
          <w:sz w:val="24"/>
          <w:szCs w:val="36"/>
        </w:rPr>
      </w:pPr>
    </w:p>
    <w:sectPr w:rsidR="00C0505D" w:rsidRPr="00B034D4" w:rsidSect="007115BB">
      <w:footerReference w:type="even" r:id="rId12"/>
      <w:footerReference w:type="default" r:id="rId13"/>
      <w:pgSz w:w="11906" w:h="16838" w:code="9"/>
      <w:pgMar w:top="851" w:right="1418"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B5B7" w14:textId="77777777" w:rsidR="00B11A15" w:rsidRDefault="00B11A15">
      <w:r>
        <w:separator/>
      </w:r>
    </w:p>
  </w:endnote>
  <w:endnote w:type="continuationSeparator" w:id="0">
    <w:p w14:paraId="66204FF1" w14:textId="77777777" w:rsidR="00B11A15" w:rsidRDefault="00B11A15">
      <w:r>
        <w:continuationSeparator/>
      </w:r>
    </w:p>
  </w:endnote>
  <w:endnote w:type="continuationNotice" w:id="1">
    <w:p w14:paraId="2DBF0D7D" w14:textId="77777777" w:rsidR="00B11A15" w:rsidRDefault="00B11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860160739"/>
      <w:docPartObj>
        <w:docPartGallery w:val="Page Numbers (Bottom of Page)"/>
        <w:docPartUnique/>
      </w:docPartObj>
    </w:sdtPr>
    <w:sdtEndPr>
      <w:rPr>
        <w:rStyle w:val="Paginanummer"/>
      </w:rPr>
    </w:sdtEndPr>
    <w:sdtContent>
      <w:p w14:paraId="1C36B14E" w14:textId="77777777" w:rsidR="005352A3" w:rsidRDefault="005352A3" w:rsidP="001156E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7AD93B2" w14:textId="77777777" w:rsidR="00491D70" w:rsidRDefault="00491D70" w:rsidP="005352A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738682"/>
      <w:docPartObj>
        <w:docPartGallery w:val="Page Numbers (Bottom of Page)"/>
        <w:docPartUnique/>
      </w:docPartObj>
    </w:sdtPr>
    <w:sdtEndPr/>
    <w:sdtContent>
      <w:sdt>
        <w:sdtPr>
          <w:id w:val="-1769616900"/>
          <w:docPartObj>
            <w:docPartGallery w:val="Page Numbers (Top of Page)"/>
            <w:docPartUnique/>
          </w:docPartObj>
        </w:sdtPr>
        <w:sdtEndPr/>
        <w:sdtContent>
          <w:p w14:paraId="245F660A" w14:textId="77777777" w:rsidR="007115BB" w:rsidRDefault="007115BB">
            <w:pPr>
              <w:pStyle w:val="Voettekst"/>
              <w:jc w:val="right"/>
            </w:pPr>
            <w:r>
              <w:t xml:space="preserve">Versie </w:t>
            </w:r>
            <w:r w:rsidR="0030008E">
              <w:t>27 juni 2025</w:t>
            </w:r>
            <w:r>
              <w:tab/>
            </w:r>
            <w:r>
              <w:tab/>
              <w:t xml:space="preserve">Pagina </w:t>
            </w:r>
            <w:r>
              <w:rPr>
                <w:b/>
                <w:bCs/>
                <w:sz w:val="24"/>
              </w:rPr>
              <w:fldChar w:fldCharType="begin"/>
            </w:r>
            <w:r>
              <w:rPr>
                <w:b/>
                <w:bCs/>
              </w:rPr>
              <w:instrText>PAGE</w:instrText>
            </w:r>
            <w:r>
              <w:rPr>
                <w:b/>
                <w:bCs/>
                <w:sz w:val="24"/>
              </w:rPr>
              <w:fldChar w:fldCharType="separate"/>
            </w:r>
            <w:r w:rsidR="00442DCC">
              <w:rPr>
                <w:b/>
                <w:bCs/>
                <w:noProof/>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sidR="00442DCC">
              <w:rPr>
                <w:b/>
                <w:bCs/>
                <w:noProof/>
              </w:rPr>
              <w:t>4</w:t>
            </w:r>
            <w:r>
              <w:rPr>
                <w:b/>
                <w:bCs/>
                <w:sz w:val="24"/>
              </w:rPr>
              <w:fldChar w:fldCharType="end"/>
            </w:r>
          </w:p>
        </w:sdtContent>
      </w:sdt>
    </w:sdtContent>
  </w:sdt>
  <w:p w14:paraId="2BA226A1" w14:textId="77777777" w:rsidR="003149B0" w:rsidRDefault="003149B0" w:rsidP="002C6A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F1B3" w14:textId="77777777" w:rsidR="00B11A15" w:rsidRDefault="00B11A15">
      <w:r>
        <w:separator/>
      </w:r>
    </w:p>
  </w:footnote>
  <w:footnote w:type="continuationSeparator" w:id="0">
    <w:p w14:paraId="02F2C34E" w14:textId="77777777" w:rsidR="00B11A15" w:rsidRDefault="00B11A15">
      <w:r>
        <w:continuationSeparator/>
      </w:r>
    </w:p>
  </w:footnote>
  <w:footnote w:type="continuationNotice" w:id="1">
    <w:p w14:paraId="680A4E5D" w14:textId="77777777" w:rsidR="00B11A15" w:rsidRDefault="00B11A15"/>
  </w:footnote>
  <w:footnote w:id="2">
    <w:p w14:paraId="18721227" w14:textId="77777777" w:rsidR="006C53F9" w:rsidRPr="00383AE1" w:rsidRDefault="006C53F9">
      <w:pPr>
        <w:pStyle w:val="Voetnoottekst"/>
        <w:rPr>
          <w:sz w:val="16"/>
          <w:szCs w:val="16"/>
        </w:rPr>
      </w:pPr>
      <w:r w:rsidRPr="00383AE1">
        <w:rPr>
          <w:rStyle w:val="Voetnootmarkering"/>
          <w:sz w:val="16"/>
          <w:szCs w:val="16"/>
        </w:rPr>
        <w:footnoteRef/>
      </w:r>
      <w:r w:rsidRPr="00383AE1">
        <w:rPr>
          <w:sz w:val="16"/>
          <w:szCs w:val="16"/>
        </w:rPr>
        <w:t xml:space="preserve"> Een vooraf vastgestelde maandelijkse onkostenvergoeding</w:t>
      </w:r>
      <w:r w:rsidR="002B2E84" w:rsidRPr="00383AE1">
        <w:rPr>
          <w:sz w:val="16"/>
          <w:szCs w:val="16"/>
        </w:rPr>
        <w:t xml:space="preserve"> </w:t>
      </w:r>
      <w:r w:rsidRPr="00383AE1">
        <w:rPr>
          <w:sz w:val="16"/>
          <w:szCs w:val="16"/>
        </w:rPr>
        <w:t xml:space="preserve">in plaats van/naast een onkostenvergoeding op declaratiebasis </w:t>
      </w:r>
      <w:r w:rsidR="00395B95" w:rsidRPr="00383AE1">
        <w:rPr>
          <w:sz w:val="16"/>
          <w:szCs w:val="16"/>
        </w:rPr>
        <w:t>is mogelijk</w:t>
      </w:r>
      <w:r w:rsidRPr="00383AE1">
        <w:rPr>
          <w:sz w:val="16"/>
          <w:szCs w:val="16"/>
        </w:rPr>
        <w:t xml:space="preserve">. </w:t>
      </w:r>
      <w:r w:rsidR="00A262D1" w:rsidRPr="00383AE1">
        <w:rPr>
          <w:sz w:val="16"/>
          <w:szCs w:val="16"/>
        </w:rPr>
        <w:t xml:space="preserve">Het is </w:t>
      </w:r>
      <w:r w:rsidR="00913562" w:rsidRPr="00383AE1">
        <w:rPr>
          <w:sz w:val="16"/>
          <w:szCs w:val="16"/>
        </w:rPr>
        <w:t xml:space="preserve">van belang </w:t>
      </w:r>
      <w:r w:rsidR="00A262D1" w:rsidRPr="00383AE1">
        <w:rPr>
          <w:sz w:val="16"/>
          <w:szCs w:val="16"/>
        </w:rPr>
        <w:t>afspr</w:t>
      </w:r>
      <w:r w:rsidR="00913562" w:rsidRPr="00383AE1">
        <w:rPr>
          <w:sz w:val="16"/>
          <w:szCs w:val="16"/>
        </w:rPr>
        <w:t>aken te maken over welke</w:t>
      </w:r>
      <w:r w:rsidR="00A262D1" w:rsidRPr="00383AE1">
        <w:rPr>
          <w:sz w:val="16"/>
          <w:szCs w:val="16"/>
        </w:rPr>
        <w:t xml:space="preserve"> kosten gedekt worden</w:t>
      </w:r>
      <w:r w:rsidR="00913562" w:rsidRPr="00383AE1">
        <w:rPr>
          <w:sz w:val="16"/>
          <w:szCs w:val="16"/>
        </w:rPr>
        <w:t xml:space="preserve"> met een eventuele vaste onkostenvergoeding. </w:t>
      </w:r>
      <w:r w:rsidR="00395B95" w:rsidRPr="00383AE1">
        <w:rPr>
          <w:sz w:val="16"/>
          <w:szCs w:val="16"/>
        </w:rPr>
        <w:t xml:space="preserve">We adviseren de gewenste afspraken </w:t>
      </w:r>
      <w:r w:rsidR="0010780F" w:rsidRPr="00383AE1">
        <w:rPr>
          <w:sz w:val="16"/>
          <w:szCs w:val="16"/>
        </w:rPr>
        <w:t>(</w:t>
      </w:r>
      <w:r w:rsidR="00395B95" w:rsidRPr="00383AE1">
        <w:rPr>
          <w:sz w:val="16"/>
          <w:szCs w:val="16"/>
        </w:rPr>
        <w:t>fiscaal</w:t>
      </w:r>
      <w:r w:rsidR="0010780F" w:rsidRPr="00383AE1">
        <w:rPr>
          <w:sz w:val="16"/>
          <w:szCs w:val="16"/>
        </w:rPr>
        <w:t>)</w:t>
      </w:r>
      <w:r w:rsidR="00395B95" w:rsidRPr="00383AE1">
        <w:rPr>
          <w:sz w:val="16"/>
          <w:szCs w:val="16"/>
        </w:rPr>
        <w:t xml:space="preserve"> te laten toetsen</w:t>
      </w:r>
      <w:r w:rsidRPr="00383AE1">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BF3"/>
    <w:multiLevelType w:val="hybridMultilevel"/>
    <w:tmpl w:val="D3B8B5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3895C23"/>
    <w:multiLevelType w:val="hybridMultilevel"/>
    <w:tmpl w:val="5870588C"/>
    <w:lvl w:ilvl="0" w:tplc="3B4AEC92">
      <w:start w:val="1"/>
      <w:numFmt w:val="decimal"/>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2" w15:restartNumberingAfterBreak="0">
    <w:nsid w:val="390E1E67"/>
    <w:multiLevelType w:val="hybridMultilevel"/>
    <w:tmpl w:val="A9665D14"/>
    <w:lvl w:ilvl="0" w:tplc="525C179C">
      <w:start w:val="1"/>
      <w:numFmt w:val="decimal"/>
      <w:lvlText w:val="%1"/>
      <w:lvlJc w:val="left"/>
      <w:pPr>
        <w:ind w:left="1060" w:hanging="70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2733B7F"/>
    <w:multiLevelType w:val="hybridMultilevel"/>
    <w:tmpl w:val="931AB992"/>
    <w:lvl w:ilvl="0" w:tplc="FD8436E0">
      <w:start w:val="2"/>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5FD76C3"/>
    <w:multiLevelType w:val="hybridMultilevel"/>
    <w:tmpl w:val="6D84FEDE"/>
    <w:lvl w:ilvl="0" w:tplc="DF183B8A">
      <w:start w:val="1"/>
      <w:numFmt w:val="decimal"/>
      <w:lvlText w:val="%1"/>
      <w:lvlJc w:val="left"/>
      <w:pPr>
        <w:ind w:left="1060" w:hanging="70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6E51B9D"/>
    <w:multiLevelType w:val="multilevel"/>
    <w:tmpl w:val="163EC03E"/>
    <w:lvl w:ilvl="0">
      <w:start w:val="3"/>
      <w:numFmt w:val="decimal"/>
      <w:lvlText w:val="%1"/>
      <w:lvlJc w:val="left"/>
      <w:pPr>
        <w:ind w:left="1060" w:hanging="700"/>
      </w:pPr>
      <w:rPr>
        <w:rFonts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A4D684A"/>
    <w:multiLevelType w:val="hybridMultilevel"/>
    <w:tmpl w:val="79BA5A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1B3763"/>
    <w:multiLevelType w:val="multilevel"/>
    <w:tmpl w:val="04130025"/>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num w:numId="1" w16cid:durableId="934287852">
    <w:abstractNumId w:val="7"/>
  </w:num>
  <w:num w:numId="2" w16cid:durableId="2028213278">
    <w:abstractNumId w:val="6"/>
  </w:num>
  <w:num w:numId="3" w16cid:durableId="1864199033">
    <w:abstractNumId w:val="7"/>
  </w:num>
  <w:num w:numId="4" w16cid:durableId="1003243542">
    <w:abstractNumId w:val="7"/>
  </w:num>
  <w:num w:numId="5" w16cid:durableId="1242640306">
    <w:abstractNumId w:val="7"/>
  </w:num>
  <w:num w:numId="6" w16cid:durableId="70080706">
    <w:abstractNumId w:val="7"/>
  </w:num>
  <w:num w:numId="7" w16cid:durableId="2109036406">
    <w:abstractNumId w:val="7"/>
  </w:num>
  <w:num w:numId="8" w16cid:durableId="2109231826">
    <w:abstractNumId w:val="7"/>
  </w:num>
  <w:num w:numId="9" w16cid:durableId="1531911720">
    <w:abstractNumId w:val="7"/>
  </w:num>
  <w:num w:numId="10" w16cid:durableId="1349480336">
    <w:abstractNumId w:val="7"/>
  </w:num>
  <w:num w:numId="11" w16cid:durableId="797649716">
    <w:abstractNumId w:val="7"/>
  </w:num>
  <w:num w:numId="12" w16cid:durableId="347606921">
    <w:abstractNumId w:val="7"/>
  </w:num>
  <w:num w:numId="13" w16cid:durableId="772627966">
    <w:abstractNumId w:val="7"/>
  </w:num>
  <w:num w:numId="14" w16cid:durableId="121465583">
    <w:abstractNumId w:val="0"/>
  </w:num>
  <w:num w:numId="15" w16cid:durableId="435558112">
    <w:abstractNumId w:val="7"/>
  </w:num>
  <w:num w:numId="16" w16cid:durableId="2031757194">
    <w:abstractNumId w:val="7"/>
  </w:num>
  <w:num w:numId="17" w16cid:durableId="303122016">
    <w:abstractNumId w:val="7"/>
  </w:num>
  <w:num w:numId="18" w16cid:durableId="1733962979">
    <w:abstractNumId w:val="7"/>
  </w:num>
  <w:num w:numId="19" w16cid:durableId="263464680">
    <w:abstractNumId w:val="1"/>
  </w:num>
  <w:num w:numId="20" w16cid:durableId="1181968375">
    <w:abstractNumId w:val="4"/>
  </w:num>
  <w:num w:numId="21" w16cid:durableId="490483929">
    <w:abstractNumId w:val="5"/>
  </w:num>
  <w:num w:numId="22" w16cid:durableId="2102872030">
    <w:abstractNumId w:val="3"/>
  </w:num>
  <w:num w:numId="23" w16cid:durableId="18225651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38F"/>
    <w:rsid w:val="0000064B"/>
    <w:rsid w:val="00012500"/>
    <w:rsid w:val="00012B9D"/>
    <w:rsid w:val="00015E23"/>
    <w:rsid w:val="00025228"/>
    <w:rsid w:val="0002560A"/>
    <w:rsid w:val="000363DA"/>
    <w:rsid w:val="00036EF2"/>
    <w:rsid w:val="00036F63"/>
    <w:rsid w:val="00042619"/>
    <w:rsid w:val="00042E8B"/>
    <w:rsid w:val="000653EA"/>
    <w:rsid w:val="00072419"/>
    <w:rsid w:val="0007783D"/>
    <w:rsid w:val="00082CFD"/>
    <w:rsid w:val="0008507D"/>
    <w:rsid w:val="00086EC7"/>
    <w:rsid w:val="0008791C"/>
    <w:rsid w:val="000A2443"/>
    <w:rsid w:val="000A7713"/>
    <w:rsid w:val="000C62F7"/>
    <w:rsid w:val="000E13A5"/>
    <w:rsid w:val="000E17F9"/>
    <w:rsid w:val="000E5B2B"/>
    <w:rsid w:val="000F6AAD"/>
    <w:rsid w:val="00102517"/>
    <w:rsid w:val="0010780F"/>
    <w:rsid w:val="00110487"/>
    <w:rsid w:val="001118C3"/>
    <w:rsid w:val="00115101"/>
    <w:rsid w:val="00140725"/>
    <w:rsid w:val="00141A6E"/>
    <w:rsid w:val="00147785"/>
    <w:rsid w:val="00156622"/>
    <w:rsid w:val="001848F2"/>
    <w:rsid w:val="001849C1"/>
    <w:rsid w:val="001916B5"/>
    <w:rsid w:val="001A5ED5"/>
    <w:rsid w:val="001B69E1"/>
    <w:rsid w:val="001D70F5"/>
    <w:rsid w:val="002044EF"/>
    <w:rsid w:val="002050D5"/>
    <w:rsid w:val="00210B68"/>
    <w:rsid w:val="00211694"/>
    <w:rsid w:val="00220BAC"/>
    <w:rsid w:val="00220D58"/>
    <w:rsid w:val="00225315"/>
    <w:rsid w:val="00230F92"/>
    <w:rsid w:val="00234531"/>
    <w:rsid w:val="00240D43"/>
    <w:rsid w:val="00262CE5"/>
    <w:rsid w:val="00263FE8"/>
    <w:rsid w:val="002669A3"/>
    <w:rsid w:val="00267121"/>
    <w:rsid w:val="0026734B"/>
    <w:rsid w:val="00282C60"/>
    <w:rsid w:val="00282D82"/>
    <w:rsid w:val="00285A15"/>
    <w:rsid w:val="002977FD"/>
    <w:rsid w:val="002B2406"/>
    <w:rsid w:val="002B2E84"/>
    <w:rsid w:val="002B4504"/>
    <w:rsid w:val="002C01EB"/>
    <w:rsid w:val="002C2DFD"/>
    <w:rsid w:val="002C6211"/>
    <w:rsid w:val="002C6AE6"/>
    <w:rsid w:val="002D0394"/>
    <w:rsid w:val="002F3BF7"/>
    <w:rsid w:val="0030008E"/>
    <w:rsid w:val="003063C3"/>
    <w:rsid w:val="003070E1"/>
    <w:rsid w:val="003116BB"/>
    <w:rsid w:val="00313495"/>
    <w:rsid w:val="00314403"/>
    <w:rsid w:val="003149B0"/>
    <w:rsid w:val="003163FD"/>
    <w:rsid w:val="003169AA"/>
    <w:rsid w:val="00330891"/>
    <w:rsid w:val="00342EBF"/>
    <w:rsid w:val="00347B5E"/>
    <w:rsid w:val="0035566D"/>
    <w:rsid w:val="00357125"/>
    <w:rsid w:val="00375DC0"/>
    <w:rsid w:val="00383AE1"/>
    <w:rsid w:val="00395B95"/>
    <w:rsid w:val="00397C87"/>
    <w:rsid w:val="003A3BBC"/>
    <w:rsid w:val="003B70AC"/>
    <w:rsid w:val="003C4F55"/>
    <w:rsid w:val="003D19D1"/>
    <w:rsid w:val="003D5D69"/>
    <w:rsid w:val="003E2721"/>
    <w:rsid w:val="003E7E9C"/>
    <w:rsid w:val="00427629"/>
    <w:rsid w:val="004307C4"/>
    <w:rsid w:val="00431C19"/>
    <w:rsid w:val="0043265D"/>
    <w:rsid w:val="004355E4"/>
    <w:rsid w:val="00442DCC"/>
    <w:rsid w:val="004448E8"/>
    <w:rsid w:val="00447B3C"/>
    <w:rsid w:val="004562A4"/>
    <w:rsid w:val="004665CF"/>
    <w:rsid w:val="00476CC0"/>
    <w:rsid w:val="0048514A"/>
    <w:rsid w:val="00491D70"/>
    <w:rsid w:val="004947D2"/>
    <w:rsid w:val="00495F64"/>
    <w:rsid w:val="004A12CF"/>
    <w:rsid w:val="004A5AFB"/>
    <w:rsid w:val="004B1425"/>
    <w:rsid w:val="004B2037"/>
    <w:rsid w:val="004C11C8"/>
    <w:rsid w:val="004C1E2A"/>
    <w:rsid w:val="004E4878"/>
    <w:rsid w:val="004F1989"/>
    <w:rsid w:val="004F2447"/>
    <w:rsid w:val="00510232"/>
    <w:rsid w:val="0052142F"/>
    <w:rsid w:val="00530DF2"/>
    <w:rsid w:val="0053433C"/>
    <w:rsid w:val="00534F30"/>
    <w:rsid w:val="005352A3"/>
    <w:rsid w:val="0055015B"/>
    <w:rsid w:val="00553790"/>
    <w:rsid w:val="00553FA7"/>
    <w:rsid w:val="00556642"/>
    <w:rsid w:val="005576FE"/>
    <w:rsid w:val="00563614"/>
    <w:rsid w:val="00564838"/>
    <w:rsid w:val="0057041A"/>
    <w:rsid w:val="00594341"/>
    <w:rsid w:val="00596DBC"/>
    <w:rsid w:val="005A2AFF"/>
    <w:rsid w:val="005B3680"/>
    <w:rsid w:val="005C47F3"/>
    <w:rsid w:val="005E16AB"/>
    <w:rsid w:val="005E261E"/>
    <w:rsid w:val="005F0299"/>
    <w:rsid w:val="005F09F8"/>
    <w:rsid w:val="00610F64"/>
    <w:rsid w:val="00637657"/>
    <w:rsid w:val="0064446E"/>
    <w:rsid w:val="006750F7"/>
    <w:rsid w:val="00693FB8"/>
    <w:rsid w:val="006A5F96"/>
    <w:rsid w:val="006B0576"/>
    <w:rsid w:val="006B3BC3"/>
    <w:rsid w:val="006C020D"/>
    <w:rsid w:val="006C3A8C"/>
    <w:rsid w:val="006C3E15"/>
    <w:rsid w:val="006C53F9"/>
    <w:rsid w:val="006D528D"/>
    <w:rsid w:val="006D6003"/>
    <w:rsid w:val="006D7A43"/>
    <w:rsid w:val="006E26B2"/>
    <w:rsid w:val="006F1CED"/>
    <w:rsid w:val="007115BB"/>
    <w:rsid w:val="00737A9D"/>
    <w:rsid w:val="00746372"/>
    <w:rsid w:val="007542DA"/>
    <w:rsid w:val="00782056"/>
    <w:rsid w:val="007834E9"/>
    <w:rsid w:val="00783E73"/>
    <w:rsid w:val="00784848"/>
    <w:rsid w:val="00792E3B"/>
    <w:rsid w:val="00794064"/>
    <w:rsid w:val="007960ED"/>
    <w:rsid w:val="007A2812"/>
    <w:rsid w:val="007A4C71"/>
    <w:rsid w:val="007A74FD"/>
    <w:rsid w:val="007B3754"/>
    <w:rsid w:val="007D6C96"/>
    <w:rsid w:val="007D7171"/>
    <w:rsid w:val="007D7486"/>
    <w:rsid w:val="007E76D4"/>
    <w:rsid w:val="007E7C21"/>
    <w:rsid w:val="007F066B"/>
    <w:rsid w:val="007F6608"/>
    <w:rsid w:val="00823FEA"/>
    <w:rsid w:val="00830D60"/>
    <w:rsid w:val="008436F8"/>
    <w:rsid w:val="00861271"/>
    <w:rsid w:val="008647B1"/>
    <w:rsid w:val="00875147"/>
    <w:rsid w:val="00880250"/>
    <w:rsid w:val="0088172C"/>
    <w:rsid w:val="00883657"/>
    <w:rsid w:val="008865F3"/>
    <w:rsid w:val="00890F94"/>
    <w:rsid w:val="008A66A0"/>
    <w:rsid w:val="008B71E4"/>
    <w:rsid w:val="008C57E7"/>
    <w:rsid w:val="00913562"/>
    <w:rsid w:val="009201AD"/>
    <w:rsid w:val="00922927"/>
    <w:rsid w:val="00923FA1"/>
    <w:rsid w:val="00925701"/>
    <w:rsid w:val="00936683"/>
    <w:rsid w:val="009476B4"/>
    <w:rsid w:val="009613F9"/>
    <w:rsid w:val="00963AA1"/>
    <w:rsid w:val="009742F5"/>
    <w:rsid w:val="00974924"/>
    <w:rsid w:val="0097564F"/>
    <w:rsid w:val="00981863"/>
    <w:rsid w:val="00987749"/>
    <w:rsid w:val="00987AF9"/>
    <w:rsid w:val="00993D2F"/>
    <w:rsid w:val="009A4425"/>
    <w:rsid w:val="009A49AB"/>
    <w:rsid w:val="009B29F3"/>
    <w:rsid w:val="009B3B10"/>
    <w:rsid w:val="009B4941"/>
    <w:rsid w:val="009C5130"/>
    <w:rsid w:val="009D0CBD"/>
    <w:rsid w:val="009D10E9"/>
    <w:rsid w:val="009E6D76"/>
    <w:rsid w:val="009F0E4E"/>
    <w:rsid w:val="009F1A60"/>
    <w:rsid w:val="00A010AB"/>
    <w:rsid w:val="00A0266E"/>
    <w:rsid w:val="00A02E7F"/>
    <w:rsid w:val="00A13FF9"/>
    <w:rsid w:val="00A262D1"/>
    <w:rsid w:val="00A362D4"/>
    <w:rsid w:val="00A52850"/>
    <w:rsid w:val="00A5794F"/>
    <w:rsid w:val="00A6313D"/>
    <w:rsid w:val="00A83914"/>
    <w:rsid w:val="00AA2C5A"/>
    <w:rsid w:val="00AA579F"/>
    <w:rsid w:val="00AD48F3"/>
    <w:rsid w:val="00AD6C17"/>
    <w:rsid w:val="00B03277"/>
    <w:rsid w:val="00B034D4"/>
    <w:rsid w:val="00B06A3E"/>
    <w:rsid w:val="00B11A15"/>
    <w:rsid w:val="00B16452"/>
    <w:rsid w:val="00B201C7"/>
    <w:rsid w:val="00B2201F"/>
    <w:rsid w:val="00B274BF"/>
    <w:rsid w:val="00B317DA"/>
    <w:rsid w:val="00B35F32"/>
    <w:rsid w:val="00B44567"/>
    <w:rsid w:val="00B568B6"/>
    <w:rsid w:val="00B754A5"/>
    <w:rsid w:val="00B849A6"/>
    <w:rsid w:val="00B86D9B"/>
    <w:rsid w:val="00B92670"/>
    <w:rsid w:val="00B93C52"/>
    <w:rsid w:val="00B949FE"/>
    <w:rsid w:val="00BA73A9"/>
    <w:rsid w:val="00BC321D"/>
    <w:rsid w:val="00BD3E64"/>
    <w:rsid w:val="00BE1838"/>
    <w:rsid w:val="00BE1BA2"/>
    <w:rsid w:val="00BE4337"/>
    <w:rsid w:val="00C0505D"/>
    <w:rsid w:val="00C13248"/>
    <w:rsid w:val="00C1601C"/>
    <w:rsid w:val="00C22B1E"/>
    <w:rsid w:val="00C31EA8"/>
    <w:rsid w:val="00C35746"/>
    <w:rsid w:val="00C51706"/>
    <w:rsid w:val="00C51DD4"/>
    <w:rsid w:val="00C72191"/>
    <w:rsid w:val="00C7504B"/>
    <w:rsid w:val="00C91ECC"/>
    <w:rsid w:val="00C92DEB"/>
    <w:rsid w:val="00C9495B"/>
    <w:rsid w:val="00CC5563"/>
    <w:rsid w:val="00CC567C"/>
    <w:rsid w:val="00CD0E08"/>
    <w:rsid w:val="00CD2947"/>
    <w:rsid w:val="00CF07A9"/>
    <w:rsid w:val="00CF25BA"/>
    <w:rsid w:val="00CF2FD1"/>
    <w:rsid w:val="00D067F2"/>
    <w:rsid w:val="00D11CED"/>
    <w:rsid w:val="00D20CA8"/>
    <w:rsid w:val="00D273B2"/>
    <w:rsid w:val="00D4144C"/>
    <w:rsid w:val="00D62464"/>
    <w:rsid w:val="00D62CF4"/>
    <w:rsid w:val="00D70805"/>
    <w:rsid w:val="00D718BF"/>
    <w:rsid w:val="00D84802"/>
    <w:rsid w:val="00D92DA6"/>
    <w:rsid w:val="00DA0651"/>
    <w:rsid w:val="00DB2EBF"/>
    <w:rsid w:val="00DB5720"/>
    <w:rsid w:val="00DD34F3"/>
    <w:rsid w:val="00DE188E"/>
    <w:rsid w:val="00DF5EC9"/>
    <w:rsid w:val="00DF7FBB"/>
    <w:rsid w:val="00E01102"/>
    <w:rsid w:val="00E031D8"/>
    <w:rsid w:val="00E04CBD"/>
    <w:rsid w:val="00E21E4F"/>
    <w:rsid w:val="00E22051"/>
    <w:rsid w:val="00E24399"/>
    <w:rsid w:val="00E266DA"/>
    <w:rsid w:val="00E27F5D"/>
    <w:rsid w:val="00E30120"/>
    <w:rsid w:val="00E32B16"/>
    <w:rsid w:val="00E35642"/>
    <w:rsid w:val="00E460ED"/>
    <w:rsid w:val="00E5141A"/>
    <w:rsid w:val="00E530D3"/>
    <w:rsid w:val="00E55ACC"/>
    <w:rsid w:val="00E605BA"/>
    <w:rsid w:val="00E60F2D"/>
    <w:rsid w:val="00E631EA"/>
    <w:rsid w:val="00E71FEB"/>
    <w:rsid w:val="00E72FF5"/>
    <w:rsid w:val="00E76025"/>
    <w:rsid w:val="00E84A6B"/>
    <w:rsid w:val="00E93CDD"/>
    <w:rsid w:val="00EA1375"/>
    <w:rsid w:val="00EB51C6"/>
    <w:rsid w:val="00EB5802"/>
    <w:rsid w:val="00EB5AA8"/>
    <w:rsid w:val="00EC77B2"/>
    <w:rsid w:val="00EC7F9A"/>
    <w:rsid w:val="00EE138F"/>
    <w:rsid w:val="00EE2E3C"/>
    <w:rsid w:val="00EE53C1"/>
    <w:rsid w:val="00F15088"/>
    <w:rsid w:val="00F15403"/>
    <w:rsid w:val="00F20107"/>
    <w:rsid w:val="00F4183A"/>
    <w:rsid w:val="00F534D3"/>
    <w:rsid w:val="00F56B9E"/>
    <w:rsid w:val="00F624A5"/>
    <w:rsid w:val="00F63230"/>
    <w:rsid w:val="00F66FFE"/>
    <w:rsid w:val="00F8529E"/>
    <w:rsid w:val="00F855AF"/>
    <w:rsid w:val="00F8718F"/>
    <w:rsid w:val="00FA277A"/>
    <w:rsid w:val="00FA4269"/>
    <w:rsid w:val="00FB4227"/>
    <w:rsid w:val="00FB492C"/>
    <w:rsid w:val="00FC5AD4"/>
    <w:rsid w:val="00FC7DA0"/>
    <w:rsid w:val="00FD0E9B"/>
    <w:rsid w:val="00FD2F6D"/>
    <w:rsid w:val="00FE5DF4"/>
    <w:rsid w:val="00FF09B8"/>
    <w:rsid w:val="00FF454B"/>
    <w:rsid w:val="6434D1F1"/>
    <w:rsid w:val="6B5E9D14"/>
    <w:rsid w:val="765074B4"/>
    <w:rsid w:val="7FF5B3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A388C8"/>
  <w15:docId w15:val="{81835832-64A7-4B4E-B9DF-4F4C9D27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3754"/>
    <w:rPr>
      <w:rFonts w:ascii="Verdana" w:hAnsi="Verdana"/>
      <w:szCs w:val="24"/>
    </w:rPr>
  </w:style>
  <w:style w:type="paragraph" w:styleId="Kop1">
    <w:name w:val="heading 1"/>
    <w:basedOn w:val="Standaard"/>
    <w:next w:val="Standaard"/>
    <w:qFormat/>
    <w:rsid w:val="007B3754"/>
    <w:pPr>
      <w:keepNext/>
      <w:numPr>
        <w:numId w:val="1"/>
      </w:numPr>
      <w:spacing w:before="240" w:after="60"/>
      <w:outlineLvl w:val="0"/>
    </w:pPr>
    <w:rPr>
      <w:rFonts w:cs="Arial"/>
      <w:b/>
      <w:bCs/>
      <w:kern w:val="32"/>
      <w:szCs w:val="32"/>
    </w:rPr>
  </w:style>
  <w:style w:type="paragraph" w:styleId="Kop2">
    <w:name w:val="heading 2"/>
    <w:aliases w:val="2,sub-sect,h2"/>
    <w:basedOn w:val="Standaard"/>
    <w:next w:val="Standaard"/>
    <w:qFormat/>
    <w:rsid w:val="007B3754"/>
    <w:pPr>
      <w:keepNext/>
      <w:numPr>
        <w:ilvl w:val="1"/>
        <w:numId w:val="1"/>
      </w:numPr>
      <w:spacing w:before="240" w:after="60"/>
      <w:outlineLvl w:val="1"/>
    </w:pPr>
    <w:rPr>
      <w:rFonts w:cs="Arial"/>
      <w:b/>
      <w:bCs/>
      <w:iCs/>
      <w:szCs w:val="28"/>
    </w:rPr>
  </w:style>
  <w:style w:type="paragraph" w:styleId="Kop3">
    <w:name w:val="heading 3"/>
    <w:aliases w:val="h3,3,sub-sub,subsect,sub section header"/>
    <w:basedOn w:val="Standaard"/>
    <w:next w:val="Standaard"/>
    <w:qFormat/>
    <w:rsid w:val="007B3754"/>
    <w:pPr>
      <w:keepNext/>
      <w:numPr>
        <w:ilvl w:val="2"/>
        <w:numId w:val="1"/>
      </w:numPr>
      <w:spacing w:before="240" w:after="60"/>
      <w:outlineLvl w:val="2"/>
    </w:pPr>
    <w:rPr>
      <w:rFonts w:cs="Arial"/>
      <w:b/>
      <w:bCs/>
      <w:szCs w:val="26"/>
    </w:rPr>
  </w:style>
  <w:style w:type="paragraph" w:styleId="Kop4">
    <w:name w:val="heading 4"/>
    <w:basedOn w:val="Standaard"/>
    <w:next w:val="Standaard"/>
    <w:qFormat/>
    <w:rsid w:val="007B3754"/>
    <w:pPr>
      <w:keepNext/>
      <w:numPr>
        <w:ilvl w:val="3"/>
        <w:numId w:val="1"/>
      </w:numPr>
      <w:jc w:val="center"/>
      <w:outlineLvl w:val="3"/>
    </w:pPr>
    <w:rPr>
      <w:sz w:val="40"/>
      <w:szCs w:val="20"/>
    </w:rPr>
  </w:style>
  <w:style w:type="paragraph" w:styleId="Kop5">
    <w:name w:val="heading 5"/>
    <w:basedOn w:val="Standaard"/>
    <w:next w:val="Standaard"/>
    <w:qFormat/>
    <w:rsid w:val="007B3754"/>
    <w:pPr>
      <w:keepNext/>
      <w:numPr>
        <w:ilvl w:val="4"/>
        <w:numId w:val="1"/>
      </w:numPr>
      <w:jc w:val="center"/>
      <w:outlineLvl w:val="4"/>
    </w:pPr>
    <w:rPr>
      <w:b/>
      <w:bCs/>
      <w:sz w:val="32"/>
      <w:szCs w:val="20"/>
    </w:rPr>
  </w:style>
  <w:style w:type="paragraph" w:styleId="Kop6">
    <w:name w:val="heading 6"/>
    <w:basedOn w:val="Standaard"/>
    <w:next w:val="Standaard"/>
    <w:qFormat/>
    <w:rsid w:val="00AD48F3"/>
    <w:pPr>
      <w:numPr>
        <w:ilvl w:val="5"/>
        <w:numId w:val="1"/>
      </w:numPr>
      <w:spacing w:before="240" w:after="60"/>
      <w:outlineLvl w:val="5"/>
    </w:pPr>
    <w:rPr>
      <w:b/>
      <w:bCs/>
      <w:sz w:val="22"/>
      <w:szCs w:val="22"/>
    </w:rPr>
  </w:style>
  <w:style w:type="paragraph" w:styleId="Kop7">
    <w:name w:val="heading 7"/>
    <w:basedOn w:val="Standaard"/>
    <w:next w:val="Standaard"/>
    <w:qFormat/>
    <w:rsid w:val="00AD48F3"/>
    <w:pPr>
      <w:numPr>
        <w:ilvl w:val="6"/>
        <w:numId w:val="1"/>
      </w:numPr>
      <w:spacing w:before="240" w:after="60"/>
      <w:outlineLvl w:val="6"/>
    </w:pPr>
  </w:style>
  <w:style w:type="paragraph" w:styleId="Kop8">
    <w:name w:val="heading 8"/>
    <w:basedOn w:val="Standaard"/>
    <w:next w:val="Standaard"/>
    <w:qFormat/>
    <w:rsid w:val="00AD48F3"/>
    <w:pPr>
      <w:numPr>
        <w:ilvl w:val="7"/>
        <w:numId w:val="1"/>
      </w:numPr>
      <w:spacing w:before="240" w:after="60"/>
      <w:outlineLvl w:val="7"/>
    </w:pPr>
    <w:rPr>
      <w:i/>
      <w:iCs/>
    </w:rPr>
  </w:style>
  <w:style w:type="paragraph" w:styleId="Kop9">
    <w:name w:val="heading 9"/>
    <w:basedOn w:val="Standaard"/>
    <w:next w:val="Standaard"/>
    <w:qFormat/>
    <w:rsid w:val="00AD48F3"/>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AD48F3"/>
    <w:pPr>
      <w:tabs>
        <w:tab w:val="center" w:pos="4536"/>
        <w:tab w:val="right" w:pos="9072"/>
      </w:tabs>
    </w:pPr>
  </w:style>
  <w:style w:type="paragraph" w:styleId="Voettekst">
    <w:name w:val="footer"/>
    <w:basedOn w:val="Standaard"/>
    <w:link w:val="VoettekstChar"/>
    <w:uiPriority w:val="99"/>
    <w:rsid w:val="00AD48F3"/>
    <w:pPr>
      <w:tabs>
        <w:tab w:val="center" w:pos="4536"/>
        <w:tab w:val="right" w:pos="9072"/>
      </w:tabs>
    </w:pPr>
  </w:style>
  <w:style w:type="character" w:styleId="Paginanummer">
    <w:name w:val="page number"/>
    <w:basedOn w:val="Standaardalinea-lettertype"/>
    <w:semiHidden/>
    <w:rsid w:val="00AD48F3"/>
  </w:style>
  <w:style w:type="paragraph" w:styleId="Inhopg1">
    <w:name w:val="toc 1"/>
    <w:basedOn w:val="Standaard"/>
    <w:next w:val="Standaard"/>
    <w:autoRedefine/>
    <w:uiPriority w:val="39"/>
    <w:rsid w:val="00AD48F3"/>
    <w:pPr>
      <w:spacing w:before="120" w:after="120"/>
    </w:pPr>
    <w:rPr>
      <w:noProof/>
    </w:rPr>
  </w:style>
  <w:style w:type="paragraph" w:styleId="Inhopg2">
    <w:name w:val="toc 2"/>
    <w:basedOn w:val="Standaard"/>
    <w:next w:val="Standaard"/>
    <w:autoRedefine/>
    <w:uiPriority w:val="39"/>
    <w:rsid w:val="00AD48F3"/>
    <w:pPr>
      <w:ind w:left="240"/>
    </w:pPr>
  </w:style>
  <w:style w:type="paragraph" w:styleId="Inhopg3">
    <w:name w:val="toc 3"/>
    <w:basedOn w:val="Standaard"/>
    <w:next w:val="Standaard"/>
    <w:autoRedefine/>
    <w:uiPriority w:val="39"/>
    <w:rsid w:val="00AD48F3"/>
    <w:pPr>
      <w:ind w:left="480"/>
    </w:pPr>
  </w:style>
  <w:style w:type="paragraph" w:styleId="Inhopg4">
    <w:name w:val="toc 4"/>
    <w:basedOn w:val="Standaard"/>
    <w:next w:val="Standaard"/>
    <w:autoRedefine/>
    <w:semiHidden/>
    <w:rsid w:val="00AD48F3"/>
    <w:pPr>
      <w:ind w:left="720"/>
    </w:pPr>
  </w:style>
  <w:style w:type="paragraph" w:styleId="Inhopg5">
    <w:name w:val="toc 5"/>
    <w:basedOn w:val="Standaard"/>
    <w:next w:val="Standaard"/>
    <w:autoRedefine/>
    <w:semiHidden/>
    <w:rsid w:val="00AD48F3"/>
    <w:pPr>
      <w:ind w:left="960"/>
    </w:pPr>
  </w:style>
  <w:style w:type="paragraph" w:styleId="Inhopg6">
    <w:name w:val="toc 6"/>
    <w:basedOn w:val="Standaard"/>
    <w:next w:val="Standaard"/>
    <w:autoRedefine/>
    <w:semiHidden/>
    <w:rsid w:val="00AD48F3"/>
    <w:pPr>
      <w:ind w:left="1200"/>
    </w:pPr>
  </w:style>
  <w:style w:type="paragraph" w:styleId="Inhopg7">
    <w:name w:val="toc 7"/>
    <w:basedOn w:val="Standaard"/>
    <w:next w:val="Standaard"/>
    <w:autoRedefine/>
    <w:semiHidden/>
    <w:rsid w:val="00AD48F3"/>
    <w:pPr>
      <w:ind w:left="1440"/>
    </w:pPr>
  </w:style>
  <w:style w:type="paragraph" w:styleId="Inhopg8">
    <w:name w:val="toc 8"/>
    <w:basedOn w:val="Standaard"/>
    <w:next w:val="Standaard"/>
    <w:autoRedefine/>
    <w:semiHidden/>
    <w:rsid w:val="00AD48F3"/>
    <w:pPr>
      <w:ind w:left="1680"/>
    </w:pPr>
  </w:style>
  <w:style w:type="paragraph" w:styleId="Inhopg9">
    <w:name w:val="toc 9"/>
    <w:basedOn w:val="Standaard"/>
    <w:next w:val="Standaard"/>
    <w:autoRedefine/>
    <w:semiHidden/>
    <w:rsid w:val="00AD48F3"/>
    <w:pPr>
      <w:ind w:left="1920"/>
    </w:pPr>
  </w:style>
  <w:style w:type="character" w:styleId="Hyperlink">
    <w:name w:val="Hyperlink"/>
    <w:basedOn w:val="Standaardalinea-lettertype"/>
    <w:uiPriority w:val="99"/>
    <w:rsid w:val="00AD48F3"/>
    <w:rPr>
      <w:color w:val="0000FF"/>
      <w:u w:val="single"/>
    </w:rPr>
  </w:style>
  <w:style w:type="paragraph" w:styleId="Plattetekstinspringen2">
    <w:name w:val="Body Text Indent 2"/>
    <w:basedOn w:val="Standaard"/>
    <w:semiHidden/>
    <w:rsid w:val="00AD48F3"/>
    <w:pPr>
      <w:ind w:left="708"/>
    </w:pPr>
    <w:rPr>
      <w:szCs w:val="20"/>
    </w:rPr>
  </w:style>
  <w:style w:type="paragraph" w:styleId="Voetnoottekst">
    <w:name w:val="footnote text"/>
    <w:basedOn w:val="Standaard"/>
    <w:semiHidden/>
    <w:rsid w:val="00AD48F3"/>
    <w:rPr>
      <w:szCs w:val="20"/>
    </w:rPr>
  </w:style>
  <w:style w:type="character" w:styleId="Voetnootmarkering">
    <w:name w:val="footnote reference"/>
    <w:basedOn w:val="Standaardalinea-lettertype"/>
    <w:semiHidden/>
    <w:rsid w:val="00AD48F3"/>
    <w:rPr>
      <w:vertAlign w:val="superscript"/>
    </w:rPr>
  </w:style>
  <w:style w:type="paragraph" w:styleId="Plattetekst">
    <w:name w:val="Body Text"/>
    <w:basedOn w:val="Standaard"/>
    <w:semiHidden/>
    <w:rsid w:val="00AD48F3"/>
    <w:pPr>
      <w:jc w:val="center"/>
    </w:pPr>
  </w:style>
  <w:style w:type="paragraph" w:styleId="Plattetekstinspringen">
    <w:name w:val="Body Text Indent"/>
    <w:basedOn w:val="Standaard"/>
    <w:semiHidden/>
    <w:rsid w:val="00AD48F3"/>
    <w:pPr>
      <w:ind w:left="1416"/>
    </w:pPr>
  </w:style>
  <w:style w:type="paragraph" w:styleId="Plattetekstinspringen3">
    <w:name w:val="Body Text Indent 3"/>
    <w:basedOn w:val="Standaard"/>
    <w:semiHidden/>
    <w:rsid w:val="00AD48F3"/>
    <w:pPr>
      <w:ind w:left="900"/>
    </w:pPr>
  </w:style>
  <w:style w:type="paragraph" w:customStyle="1" w:styleId="FrontPageTable">
    <w:name w:val="Front Page Table"/>
    <w:basedOn w:val="Standaard"/>
    <w:rsid w:val="00AD48F3"/>
    <w:pPr>
      <w:keepLines/>
      <w:overflowPunct w:val="0"/>
      <w:autoSpaceDE w:val="0"/>
      <w:autoSpaceDN w:val="0"/>
      <w:adjustRightInd w:val="0"/>
      <w:spacing w:after="240"/>
      <w:textAlignment w:val="baseline"/>
    </w:pPr>
    <w:rPr>
      <w:szCs w:val="20"/>
      <w:lang w:val="en-US"/>
    </w:rPr>
  </w:style>
  <w:style w:type="paragraph" w:styleId="Plattetekst3">
    <w:name w:val="Body Text 3"/>
    <w:basedOn w:val="Standaard"/>
    <w:semiHidden/>
    <w:rsid w:val="00AD48F3"/>
    <w:rPr>
      <w:i/>
      <w:iCs/>
    </w:rPr>
  </w:style>
  <w:style w:type="paragraph" w:customStyle="1" w:styleId="ProjectTitle">
    <w:name w:val="Project Title"/>
    <w:basedOn w:val="Standaard"/>
    <w:rsid w:val="00AD48F3"/>
    <w:pPr>
      <w:overflowPunct w:val="0"/>
      <w:autoSpaceDE w:val="0"/>
      <w:autoSpaceDN w:val="0"/>
      <w:adjustRightInd w:val="0"/>
      <w:spacing w:after="120"/>
      <w:textAlignment w:val="baseline"/>
    </w:pPr>
    <w:rPr>
      <w:b/>
      <w:sz w:val="32"/>
      <w:szCs w:val="20"/>
      <w:lang w:val="en-US"/>
    </w:rPr>
  </w:style>
  <w:style w:type="paragraph" w:customStyle="1" w:styleId="xl27">
    <w:name w:val="xl27"/>
    <w:basedOn w:val="Standaard"/>
    <w:rsid w:val="00AD48F3"/>
    <w:pPr>
      <w:spacing w:before="100" w:beforeAutospacing="1" w:after="100" w:afterAutospacing="1"/>
    </w:pPr>
    <w:rPr>
      <w:rFonts w:ascii="Arial" w:eastAsia="Arial Unicode MS" w:hAnsi="Arial" w:cs="Arial"/>
      <w:b/>
      <w:bCs/>
    </w:rPr>
  </w:style>
  <w:style w:type="paragraph" w:styleId="Plattetekst2">
    <w:name w:val="Body Text 2"/>
    <w:basedOn w:val="Standaard"/>
    <w:semiHidden/>
    <w:rsid w:val="00AD48F3"/>
    <w:rPr>
      <w:color w:val="000000"/>
      <w:szCs w:val="20"/>
    </w:rPr>
  </w:style>
  <w:style w:type="character" w:styleId="GevolgdeHyperlink">
    <w:name w:val="FollowedHyperlink"/>
    <w:basedOn w:val="Standaardalinea-lettertype"/>
    <w:semiHidden/>
    <w:rsid w:val="00AD48F3"/>
    <w:rPr>
      <w:color w:val="800080"/>
      <w:u w:val="single"/>
    </w:rPr>
  </w:style>
  <w:style w:type="table" w:styleId="Tabelraster">
    <w:name w:val="Table Grid"/>
    <w:basedOn w:val="Standaardtabel"/>
    <w:uiPriority w:val="59"/>
    <w:rsid w:val="005102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eenafstand">
    <w:name w:val="No Spacing"/>
    <w:uiPriority w:val="1"/>
    <w:qFormat/>
    <w:rsid w:val="007B3754"/>
    <w:rPr>
      <w:rFonts w:ascii="Verdana" w:hAnsi="Verdana"/>
      <w:sz w:val="24"/>
      <w:szCs w:val="24"/>
    </w:rPr>
  </w:style>
  <w:style w:type="paragraph" w:styleId="Ballontekst">
    <w:name w:val="Balloon Text"/>
    <w:basedOn w:val="Standaard"/>
    <w:link w:val="BallontekstChar"/>
    <w:uiPriority w:val="99"/>
    <w:semiHidden/>
    <w:unhideWhenUsed/>
    <w:rsid w:val="002C6AE6"/>
    <w:rPr>
      <w:rFonts w:ascii="Tahoma" w:hAnsi="Tahoma" w:cs="Tahoma"/>
      <w:sz w:val="16"/>
      <w:szCs w:val="16"/>
    </w:rPr>
  </w:style>
  <w:style w:type="character" w:customStyle="1" w:styleId="BallontekstChar">
    <w:name w:val="Ballontekst Char"/>
    <w:basedOn w:val="Standaardalinea-lettertype"/>
    <w:link w:val="Ballontekst"/>
    <w:uiPriority w:val="99"/>
    <w:semiHidden/>
    <w:rsid w:val="002C6AE6"/>
    <w:rPr>
      <w:rFonts w:ascii="Tahoma" w:hAnsi="Tahoma" w:cs="Tahoma"/>
      <w:sz w:val="16"/>
      <w:szCs w:val="16"/>
    </w:rPr>
  </w:style>
  <w:style w:type="paragraph" w:styleId="Lijstalinea">
    <w:name w:val="List Paragraph"/>
    <w:basedOn w:val="Standaard"/>
    <w:uiPriority w:val="34"/>
    <w:qFormat/>
    <w:rsid w:val="00220D58"/>
    <w:pPr>
      <w:ind w:left="720"/>
      <w:contextualSpacing/>
    </w:pPr>
  </w:style>
  <w:style w:type="paragraph" w:customStyle="1" w:styleId="Default">
    <w:name w:val="Default"/>
    <w:rsid w:val="00086EC7"/>
    <w:pPr>
      <w:autoSpaceDE w:val="0"/>
      <w:autoSpaceDN w:val="0"/>
      <w:adjustRightInd w:val="0"/>
    </w:pPr>
    <w:rPr>
      <w:color w:val="000000"/>
      <w:sz w:val="24"/>
      <w:szCs w:val="24"/>
    </w:rPr>
  </w:style>
  <w:style w:type="character" w:styleId="Verwijzingopmerking">
    <w:name w:val="annotation reference"/>
    <w:basedOn w:val="Standaardalinea-lettertype"/>
    <w:uiPriority w:val="99"/>
    <w:semiHidden/>
    <w:unhideWhenUsed/>
    <w:rsid w:val="00E22051"/>
    <w:rPr>
      <w:sz w:val="16"/>
      <w:szCs w:val="16"/>
    </w:rPr>
  </w:style>
  <w:style w:type="paragraph" w:styleId="Tekstopmerking">
    <w:name w:val="annotation text"/>
    <w:basedOn w:val="Standaard"/>
    <w:link w:val="TekstopmerkingChar"/>
    <w:uiPriority w:val="99"/>
    <w:unhideWhenUsed/>
    <w:rsid w:val="00E22051"/>
    <w:rPr>
      <w:szCs w:val="20"/>
    </w:rPr>
  </w:style>
  <w:style w:type="character" w:customStyle="1" w:styleId="TekstopmerkingChar">
    <w:name w:val="Tekst opmerking Char"/>
    <w:basedOn w:val="Standaardalinea-lettertype"/>
    <w:link w:val="Tekstopmerking"/>
    <w:uiPriority w:val="99"/>
    <w:rsid w:val="00E2205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22051"/>
    <w:rPr>
      <w:b/>
      <w:bCs/>
    </w:rPr>
  </w:style>
  <w:style w:type="character" w:customStyle="1" w:styleId="OnderwerpvanopmerkingChar">
    <w:name w:val="Onderwerp van opmerking Char"/>
    <w:basedOn w:val="TekstopmerkingChar"/>
    <w:link w:val="Onderwerpvanopmerking"/>
    <w:uiPriority w:val="99"/>
    <w:semiHidden/>
    <w:rsid w:val="00E22051"/>
    <w:rPr>
      <w:rFonts w:ascii="Verdana" w:hAnsi="Verdana"/>
      <w:b/>
      <w:bCs/>
    </w:rPr>
  </w:style>
  <w:style w:type="character" w:customStyle="1" w:styleId="VoettekstChar">
    <w:name w:val="Voettekst Char"/>
    <w:basedOn w:val="Standaardalinea-lettertype"/>
    <w:link w:val="Voettekst"/>
    <w:uiPriority w:val="99"/>
    <w:rsid w:val="00D62464"/>
    <w:rPr>
      <w:rFonts w:ascii="Verdana" w:hAnsi="Verdana"/>
      <w:szCs w:val="24"/>
    </w:rPr>
  </w:style>
  <w:style w:type="paragraph" w:styleId="Revisie">
    <w:name w:val="Revision"/>
    <w:hidden/>
    <w:uiPriority w:val="99"/>
    <w:semiHidden/>
    <w:rsid w:val="00746372"/>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9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Sjablonen\MICT\Werkinstructie.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4DB8DEFA403C4E8C83DE6713C9CFA5" ma:contentTypeVersion="3" ma:contentTypeDescription="Een nieuw document maken." ma:contentTypeScope="" ma:versionID="1bc662cd19911deb95d1ed814f0a1eaa">
  <xsd:schema xmlns:xsd="http://www.w3.org/2001/XMLSchema" xmlns:xs="http://www.w3.org/2001/XMLSchema" xmlns:p="http://schemas.microsoft.com/office/2006/metadata/properties" xmlns:ns2="a273faa8-56c4-4419-b925-99ecdd33c01d" targetNamespace="http://schemas.microsoft.com/office/2006/metadata/properties" ma:root="true" ma:fieldsID="9a41d19aef79b9e0a28a54dd23689e46" ns2:_="">
    <xsd:import namespace="a273faa8-56c4-4419-b925-99ecdd33c0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3faa8-56c4-4419-b925-99ecdd33c0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B3E8B-BA95-4394-B898-5042CF0F094B}">
  <ds:schemaRefs>
    <ds:schemaRef ds:uri="http://schemas.openxmlformats.org/officeDocument/2006/bibliography"/>
  </ds:schemaRefs>
</ds:datastoreItem>
</file>

<file path=customXml/itemProps2.xml><?xml version="1.0" encoding="utf-8"?>
<ds:datastoreItem xmlns:ds="http://schemas.openxmlformats.org/officeDocument/2006/customXml" ds:itemID="{42CBC709-8673-4C21-AA97-A40A8C4A32F4}">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a273faa8-56c4-4419-b925-99ecdd33c01d"/>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655570A-E4F6-42B9-B621-BCB24B68458F}">
  <ds:schemaRefs>
    <ds:schemaRef ds:uri="http://schemas.microsoft.com/sharepoint/v3/contenttype/forms"/>
  </ds:schemaRefs>
</ds:datastoreItem>
</file>

<file path=customXml/itemProps4.xml><?xml version="1.0" encoding="utf-8"?>
<ds:datastoreItem xmlns:ds="http://schemas.openxmlformats.org/officeDocument/2006/customXml" ds:itemID="{2FB023E2-2B9D-435C-95B5-396547047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3faa8-56c4-4419-b925-99ecdd33c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Werkinstructie</Template>
  <TotalTime>1</TotalTime>
  <Pages>4</Pages>
  <Words>1136</Words>
  <Characters>6251</Characters>
  <Application>Microsoft Office Word</Application>
  <DocSecurity>0</DocSecurity>
  <Lines>52</Lines>
  <Paragraphs>14</Paragraphs>
  <ScaleCrop>false</ScaleCrop>
  <Company>ICT Beheer</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TechnischAdvies</dc:title>
  <dc:creator>mavelthoven</dc:creator>
  <cp:lastModifiedBy>Jacqueline Martens</cp:lastModifiedBy>
  <cp:revision>2</cp:revision>
  <cp:lastPrinted>2023-05-16T08:34:00Z</cp:lastPrinted>
  <dcterms:created xsi:type="dcterms:W3CDTF">2026-05-19T06:52:00Z</dcterms:created>
  <dcterms:modified xsi:type="dcterms:W3CDTF">2026-05-19T06:52:00Z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0x010100064DB8DEFA403C4E8C83DE6713C9CFA5</vt:lpwstr>
  </property>
  <property fmtid="{D5CDD505-2E9C-101B-9397-08002B2CF9AE}" pid="3" name="MediaServiceImageTags">
    <vt:lpwstr/>
  </property>
  <property fmtid="{D5CDD505-2E9C-101B-9397-08002B2CF9AE}" pid="4" name="Order">
    <vt:r8>367200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